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71BD" w14:textId="77777777" w:rsidR="00DF5288" w:rsidRDefault="00DF5288" w:rsidP="00F66A4E">
      <w:pPr>
        <w:pStyle w:val="Heading1"/>
      </w:pPr>
      <w:r w:rsidRPr="00DF5288">
        <w:t>Sara Ezzeddine</w:t>
      </w:r>
    </w:p>
    <w:p w14:paraId="0269231A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u w:val="single"/>
        </w:rPr>
      </w:pPr>
    </w:p>
    <w:p w14:paraId="16743BD8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u w:val="single"/>
        </w:rPr>
      </w:pPr>
    </w:p>
    <w:p w14:paraId="04288512" w14:textId="77777777" w:rsidR="00DF5288" w:rsidRPr="0033041D" w:rsidRDefault="00DF5288" w:rsidP="00A8179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33041D">
        <w:rPr>
          <w:rFonts w:ascii="Arial" w:hAnsi="Arial" w:cs="Arial"/>
          <w:b/>
          <w:sz w:val="20"/>
          <w:szCs w:val="20"/>
          <w:u w:val="single"/>
          <w:lang w:val="en-GB"/>
        </w:rPr>
        <w:t>Personal Details</w:t>
      </w:r>
    </w:p>
    <w:p w14:paraId="2185C57A" w14:textId="77777777" w:rsidR="00DF5288" w:rsidRPr="0033041D" w:rsidRDefault="00DF5288" w:rsidP="00A8179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3F5AD2B" w14:textId="77777777" w:rsidR="00DF5288" w:rsidRPr="0033041D" w:rsidRDefault="00DF5288" w:rsidP="00A8179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sz w:val="20"/>
          <w:szCs w:val="20"/>
          <w:lang w:val="en-GB"/>
        </w:rPr>
      </w:pPr>
      <w:r w:rsidRPr="0033041D">
        <w:rPr>
          <w:rFonts w:ascii="Arial" w:hAnsi="Arial" w:cs="Arial"/>
          <w:b/>
          <w:sz w:val="20"/>
          <w:szCs w:val="20"/>
          <w:lang w:val="en-GB"/>
        </w:rPr>
        <w:t xml:space="preserve">Nationality:                  </w:t>
      </w:r>
      <w:r w:rsidRPr="0033041D">
        <w:rPr>
          <w:rFonts w:ascii="Arial" w:hAnsi="Arial" w:cs="Arial"/>
          <w:sz w:val="20"/>
          <w:szCs w:val="20"/>
          <w:lang w:val="en-GB"/>
        </w:rPr>
        <w:t xml:space="preserve"> Lebanese</w:t>
      </w:r>
    </w:p>
    <w:p w14:paraId="230107EA" w14:textId="77777777" w:rsidR="00DF5288" w:rsidRPr="0033041D" w:rsidRDefault="00DF5288" w:rsidP="00A8179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sz w:val="20"/>
          <w:szCs w:val="20"/>
          <w:lang w:val="en-GB"/>
        </w:rPr>
      </w:pPr>
      <w:r w:rsidRPr="0033041D">
        <w:rPr>
          <w:rFonts w:ascii="Arial" w:hAnsi="Arial" w:cs="Arial"/>
          <w:b/>
          <w:sz w:val="20"/>
          <w:szCs w:val="20"/>
          <w:lang w:val="en-GB"/>
        </w:rPr>
        <w:t xml:space="preserve">Date of Birth:                </w:t>
      </w:r>
      <w:r w:rsidR="00A81798">
        <w:rPr>
          <w:rFonts w:ascii="Arial" w:hAnsi="Arial" w:cs="Arial"/>
          <w:sz w:val="20"/>
          <w:szCs w:val="20"/>
          <w:lang w:val="en-GB"/>
        </w:rPr>
        <w:t>01/06/86</w:t>
      </w:r>
    </w:p>
    <w:p w14:paraId="799965CF" w14:textId="77777777" w:rsidR="00DF5288" w:rsidRPr="0033041D" w:rsidRDefault="00DF5288" w:rsidP="00A8179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sz w:val="20"/>
          <w:szCs w:val="20"/>
          <w:lang w:val="en-GB"/>
        </w:rPr>
      </w:pPr>
      <w:r w:rsidRPr="0033041D">
        <w:rPr>
          <w:rFonts w:ascii="Arial" w:hAnsi="Arial" w:cs="Arial"/>
          <w:b/>
          <w:sz w:val="20"/>
          <w:szCs w:val="20"/>
          <w:lang w:val="en-GB"/>
        </w:rPr>
        <w:t xml:space="preserve">Marital Status:              </w:t>
      </w:r>
      <w:r>
        <w:rPr>
          <w:rFonts w:ascii="Arial" w:hAnsi="Arial" w:cs="Arial"/>
          <w:sz w:val="20"/>
          <w:szCs w:val="20"/>
          <w:lang w:val="en-GB"/>
        </w:rPr>
        <w:t xml:space="preserve">Married </w:t>
      </w:r>
    </w:p>
    <w:p w14:paraId="165DC4A7" w14:textId="2DC1FD72" w:rsidR="00DF5288" w:rsidRDefault="00DF5288" w:rsidP="00CC582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sz w:val="20"/>
          <w:szCs w:val="20"/>
          <w:lang w:val="en-GB"/>
        </w:rPr>
      </w:pPr>
      <w:r w:rsidRPr="0033041D">
        <w:rPr>
          <w:rFonts w:ascii="Arial" w:hAnsi="Arial" w:cs="Arial"/>
          <w:b/>
          <w:sz w:val="20"/>
          <w:szCs w:val="20"/>
          <w:lang w:val="en-GB"/>
        </w:rPr>
        <w:t xml:space="preserve">Languages:                   </w:t>
      </w:r>
      <w:r w:rsidR="00D04672" w:rsidRPr="00D04672">
        <w:rPr>
          <w:rFonts w:ascii="Arial" w:hAnsi="Arial" w:cs="Arial"/>
          <w:bCs/>
          <w:sz w:val="20"/>
          <w:szCs w:val="20"/>
          <w:lang w:val="en-GB"/>
        </w:rPr>
        <w:t xml:space="preserve">Fluent </w:t>
      </w:r>
      <w:r w:rsidRPr="0033041D">
        <w:rPr>
          <w:rFonts w:ascii="Arial" w:hAnsi="Arial" w:cs="Arial"/>
          <w:sz w:val="20"/>
          <w:szCs w:val="20"/>
          <w:lang w:val="en-GB"/>
        </w:rPr>
        <w:t>English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D04672">
        <w:rPr>
          <w:rFonts w:ascii="Arial" w:hAnsi="Arial" w:cs="Arial"/>
          <w:sz w:val="20"/>
          <w:szCs w:val="20"/>
          <w:lang w:val="en-GB"/>
        </w:rPr>
        <w:t xml:space="preserve">Native </w:t>
      </w:r>
      <w:r>
        <w:rPr>
          <w:rFonts w:ascii="Arial" w:hAnsi="Arial" w:cs="Arial"/>
          <w:sz w:val="20"/>
          <w:szCs w:val="20"/>
          <w:lang w:val="en-GB"/>
        </w:rPr>
        <w:t>Arabic</w:t>
      </w:r>
      <w:r w:rsidRPr="0033041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&amp; </w:t>
      </w:r>
      <w:r w:rsidR="006B789D">
        <w:rPr>
          <w:rFonts w:ascii="Arial" w:hAnsi="Arial" w:cs="Arial"/>
          <w:sz w:val="20"/>
          <w:szCs w:val="20"/>
          <w:lang w:val="en-GB"/>
        </w:rPr>
        <w:t xml:space="preserve">Intermediate </w:t>
      </w:r>
      <w:r>
        <w:rPr>
          <w:rFonts w:ascii="Arial" w:hAnsi="Arial" w:cs="Arial"/>
          <w:sz w:val="20"/>
          <w:szCs w:val="20"/>
          <w:lang w:val="en-GB"/>
        </w:rPr>
        <w:t xml:space="preserve">French </w:t>
      </w:r>
    </w:p>
    <w:p w14:paraId="04582374" w14:textId="72995500" w:rsidR="00CC5828" w:rsidRDefault="00CC5828" w:rsidP="00CC582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 w:cs="Arial"/>
          <w:sz w:val="20"/>
          <w:szCs w:val="20"/>
          <w:lang w:val="en-GB"/>
        </w:rPr>
      </w:pPr>
      <w:r w:rsidRPr="000C01DE">
        <w:rPr>
          <w:rFonts w:ascii="Arial" w:hAnsi="Arial" w:cs="Arial"/>
          <w:b/>
          <w:bCs/>
          <w:sz w:val="20"/>
          <w:szCs w:val="20"/>
          <w:lang w:val="en-GB"/>
        </w:rPr>
        <w:t>Phone: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</w:t>
      </w:r>
      <w:r w:rsidR="0046201B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6201B">
        <w:rPr>
          <w:rFonts w:ascii="Arial" w:hAnsi="Arial" w:cs="Arial"/>
          <w:sz w:val="20"/>
          <w:szCs w:val="20"/>
          <w:lang w:val="en-GB"/>
        </w:rPr>
        <w:t>613)8662678</w:t>
      </w:r>
    </w:p>
    <w:p w14:paraId="714941CB" w14:textId="6BB50C6C" w:rsidR="00CC5828" w:rsidRPr="00626152" w:rsidRDefault="00CC5828" w:rsidP="00CC5828">
      <w:pPr>
        <w:pStyle w:val="NoSpacing"/>
        <w:tabs>
          <w:tab w:val="left" w:pos="7245"/>
        </w:tabs>
        <w:spacing w:after="100" w:afterAutospacing="1"/>
        <w:ind w:right="-90"/>
        <w:contextualSpacing/>
        <w:rPr>
          <w:rFonts w:ascii="Arial" w:hAnsi="Arial"/>
          <w:sz w:val="20"/>
          <w:szCs w:val="20"/>
          <w:lang w:val="en-GB"/>
        </w:rPr>
      </w:pPr>
      <w:r w:rsidRPr="000C01DE">
        <w:rPr>
          <w:rFonts w:ascii="Arial" w:hAnsi="Arial" w:cs="Arial"/>
          <w:b/>
          <w:bCs/>
          <w:sz w:val="20"/>
          <w:szCs w:val="20"/>
          <w:lang w:val="en-GB"/>
        </w:rPr>
        <w:t>Email: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sara.ezzeddine@gmail.com</w:t>
      </w:r>
    </w:p>
    <w:p w14:paraId="264E0573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1A33CAE5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u w:val="single"/>
        </w:rPr>
      </w:pPr>
      <w:r w:rsidRPr="00DF5288">
        <w:rPr>
          <w:rFonts w:ascii="Arial" w:hAnsi="Arial"/>
          <w:b/>
          <w:sz w:val="20"/>
          <w:szCs w:val="20"/>
          <w:u w:val="single"/>
        </w:rPr>
        <w:t xml:space="preserve">Personal </w:t>
      </w:r>
      <w:r>
        <w:rPr>
          <w:rFonts w:ascii="Arial" w:hAnsi="Arial"/>
          <w:b/>
          <w:sz w:val="20"/>
          <w:szCs w:val="20"/>
          <w:u w:val="single"/>
        </w:rPr>
        <w:t>Profile</w:t>
      </w:r>
    </w:p>
    <w:p w14:paraId="4FFB7CEC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u w:val="single"/>
        </w:rPr>
      </w:pPr>
    </w:p>
    <w:p w14:paraId="7DF43961" w14:textId="4D27E38C" w:rsidR="00DF5288" w:rsidRPr="00DF5288" w:rsidRDefault="004063A4" w:rsidP="303D6D65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303D6D65">
        <w:rPr>
          <w:rFonts w:ascii="Arial" w:hAnsi="Arial"/>
          <w:sz w:val="20"/>
          <w:szCs w:val="20"/>
        </w:rPr>
        <w:t xml:space="preserve">Group </w:t>
      </w:r>
      <w:r w:rsidR="00DF5288" w:rsidRPr="303D6D65">
        <w:rPr>
          <w:rFonts w:ascii="Arial" w:hAnsi="Arial"/>
          <w:sz w:val="20"/>
          <w:szCs w:val="20"/>
        </w:rPr>
        <w:t xml:space="preserve">Communication Director </w:t>
      </w:r>
      <w:r w:rsidR="00E83454" w:rsidRPr="303D6D65">
        <w:rPr>
          <w:rFonts w:ascii="Arial" w:hAnsi="Arial"/>
          <w:sz w:val="20"/>
          <w:szCs w:val="20"/>
        </w:rPr>
        <w:t xml:space="preserve">and brand </w:t>
      </w:r>
      <w:r w:rsidR="006577CB" w:rsidRPr="303D6D65">
        <w:rPr>
          <w:rFonts w:ascii="Arial" w:hAnsi="Arial"/>
          <w:sz w:val="20"/>
          <w:szCs w:val="20"/>
        </w:rPr>
        <w:t>custodian</w:t>
      </w:r>
      <w:r w:rsidR="00E83454" w:rsidRPr="303D6D65">
        <w:rPr>
          <w:rFonts w:ascii="Arial" w:hAnsi="Arial"/>
          <w:sz w:val="20"/>
          <w:szCs w:val="20"/>
        </w:rPr>
        <w:t xml:space="preserve"> </w:t>
      </w:r>
      <w:r w:rsidR="00DF5288" w:rsidRPr="303D6D65">
        <w:rPr>
          <w:rFonts w:ascii="Arial" w:hAnsi="Arial"/>
          <w:sz w:val="20"/>
          <w:szCs w:val="20"/>
        </w:rPr>
        <w:t xml:space="preserve">with </w:t>
      </w:r>
      <w:r w:rsidR="005A61FC" w:rsidRPr="303D6D65">
        <w:rPr>
          <w:rFonts w:ascii="Arial" w:hAnsi="Arial"/>
          <w:sz w:val="20"/>
          <w:szCs w:val="20"/>
        </w:rPr>
        <w:t>1</w:t>
      </w:r>
      <w:r w:rsidR="00DE33C1" w:rsidRPr="303D6D65">
        <w:rPr>
          <w:rFonts w:ascii="Arial" w:hAnsi="Arial"/>
          <w:sz w:val="20"/>
          <w:szCs w:val="20"/>
        </w:rPr>
        <w:t>6</w:t>
      </w:r>
      <w:r w:rsidR="005A61FC" w:rsidRPr="303D6D65">
        <w:rPr>
          <w:rFonts w:ascii="Arial" w:hAnsi="Arial"/>
          <w:sz w:val="20"/>
          <w:szCs w:val="20"/>
        </w:rPr>
        <w:t xml:space="preserve"> years of </w:t>
      </w:r>
      <w:r w:rsidR="00DF5288" w:rsidRPr="303D6D65">
        <w:rPr>
          <w:rFonts w:ascii="Arial" w:hAnsi="Arial"/>
          <w:sz w:val="20"/>
          <w:szCs w:val="20"/>
        </w:rPr>
        <w:t xml:space="preserve">experience </w:t>
      </w:r>
      <w:r w:rsidR="005A61FC" w:rsidRPr="303D6D65">
        <w:rPr>
          <w:rFonts w:ascii="Arial" w:hAnsi="Arial"/>
          <w:sz w:val="20"/>
          <w:szCs w:val="20"/>
        </w:rPr>
        <w:t xml:space="preserve">in </w:t>
      </w:r>
      <w:r w:rsidR="00DF5288" w:rsidRPr="303D6D65">
        <w:rPr>
          <w:rFonts w:ascii="Arial" w:hAnsi="Arial"/>
          <w:sz w:val="20"/>
          <w:szCs w:val="20"/>
        </w:rPr>
        <w:t xml:space="preserve">developing integrated marketing communications strategies across </w:t>
      </w:r>
      <w:r w:rsidR="005A61FC" w:rsidRPr="303D6D65">
        <w:rPr>
          <w:rFonts w:ascii="Arial" w:hAnsi="Arial"/>
          <w:sz w:val="20"/>
          <w:szCs w:val="20"/>
        </w:rPr>
        <w:t>offline and online</w:t>
      </w:r>
      <w:r w:rsidR="00D04672" w:rsidRPr="303D6D65">
        <w:rPr>
          <w:rFonts w:ascii="Arial" w:hAnsi="Arial"/>
          <w:sz w:val="20"/>
          <w:szCs w:val="20"/>
        </w:rPr>
        <w:t xml:space="preserve"> social and digital</w:t>
      </w:r>
      <w:r w:rsidR="005A61FC" w:rsidRPr="303D6D65">
        <w:rPr>
          <w:rFonts w:ascii="Arial" w:hAnsi="Arial"/>
          <w:sz w:val="20"/>
          <w:szCs w:val="20"/>
        </w:rPr>
        <w:t xml:space="preserve"> </w:t>
      </w:r>
      <w:r w:rsidR="00DF5288" w:rsidRPr="303D6D65">
        <w:rPr>
          <w:rFonts w:ascii="Arial" w:hAnsi="Arial"/>
          <w:sz w:val="20"/>
          <w:szCs w:val="20"/>
        </w:rPr>
        <w:t xml:space="preserve">media channels. </w:t>
      </w:r>
      <w:r w:rsidR="00880F10" w:rsidRPr="303D6D65">
        <w:rPr>
          <w:rFonts w:ascii="Arial" w:hAnsi="Arial"/>
          <w:sz w:val="20"/>
          <w:szCs w:val="20"/>
        </w:rPr>
        <w:t xml:space="preserve">My experience ranges from market launches, to markets penetration, product development to deliver on growth strategies. </w:t>
      </w:r>
      <w:r w:rsidR="509065F2" w:rsidRPr="303D6D65">
        <w:rPr>
          <w:rFonts w:ascii="Arial" w:hAnsi="Arial"/>
          <w:sz w:val="20"/>
          <w:szCs w:val="20"/>
        </w:rPr>
        <w:t xml:space="preserve">A </w:t>
      </w:r>
      <w:r w:rsidR="00DF5288" w:rsidRPr="303D6D65">
        <w:rPr>
          <w:rFonts w:ascii="Arial" w:hAnsi="Arial"/>
          <w:sz w:val="20"/>
          <w:szCs w:val="20"/>
        </w:rPr>
        <w:t xml:space="preserve">Strong proactive </w:t>
      </w:r>
      <w:r w:rsidR="55FA85D5" w:rsidRPr="303D6D65">
        <w:rPr>
          <w:rFonts w:ascii="Arial" w:hAnsi="Arial"/>
          <w:sz w:val="20"/>
          <w:szCs w:val="20"/>
        </w:rPr>
        <w:t xml:space="preserve">strategic </w:t>
      </w:r>
      <w:r w:rsidR="00DF5288" w:rsidRPr="303D6D65">
        <w:rPr>
          <w:rFonts w:ascii="Arial" w:hAnsi="Arial"/>
          <w:sz w:val="20"/>
          <w:szCs w:val="20"/>
        </w:rPr>
        <w:t xml:space="preserve">planner and </w:t>
      </w:r>
      <w:r w:rsidR="00A76A82" w:rsidRPr="303D6D65">
        <w:rPr>
          <w:rFonts w:ascii="Arial" w:hAnsi="Arial"/>
          <w:sz w:val="20"/>
          <w:szCs w:val="20"/>
        </w:rPr>
        <w:t xml:space="preserve">partner with extensive background on </w:t>
      </w:r>
      <w:r w:rsidR="7E249688" w:rsidRPr="303D6D65">
        <w:rPr>
          <w:rFonts w:ascii="Arial" w:hAnsi="Arial"/>
          <w:sz w:val="20"/>
          <w:szCs w:val="20"/>
        </w:rPr>
        <w:t>content development</w:t>
      </w:r>
      <w:r w:rsidR="00A76A82" w:rsidRPr="303D6D65">
        <w:rPr>
          <w:rFonts w:ascii="Arial" w:hAnsi="Arial"/>
          <w:sz w:val="20"/>
          <w:szCs w:val="20"/>
        </w:rPr>
        <w:t xml:space="preserve"> and media</w:t>
      </w:r>
      <w:r w:rsidR="006577CB" w:rsidRPr="303D6D65">
        <w:rPr>
          <w:rFonts w:ascii="Arial" w:hAnsi="Arial"/>
          <w:sz w:val="20"/>
          <w:szCs w:val="20"/>
        </w:rPr>
        <w:t xml:space="preserve"> relations</w:t>
      </w:r>
      <w:r w:rsidR="00A76A82" w:rsidRPr="303D6D65">
        <w:rPr>
          <w:rFonts w:ascii="Arial" w:hAnsi="Arial"/>
          <w:sz w:val="20"/>
          <w:szCs w:val="20"/>
        </w:rPr>
        <w:t xml:space="preserve">. A </w:t>
      </w:r>
      <w:r w:rsidR="005A61FC" w:rsidRPr="303D6D65">
        <w:rPr>
          <w:rFonts w:ascii="Arial" w:hAnsi="Arial"/>
          <w:sz w:val="20"/>
          <w:szCs w:val="20"/>
        </w:rPr>
        <w:t xml:space="preserve">result- driven </w:t>
      </w:r>
      <w:r w:rsidR="00DF5288" w:rsidRPr="303D6D65">
        <w:rPr>
          <w:rFonts w:ascii="Arial" w:hAnsi="Arial"/>
          <w:sz w:val="20"/>
          <w:szCs w:val="20"/>
        </w:rPr>
        <w:t>problem solver who readily adapts to change, works independently and exceeds expectations. Able to juggle multiple priorities and meet tight deadlines without compromising on quality</w:t>
      </w:r>
      <w:r w:rsidR="006577CB" w:rsidRPr="303D6D65">
        <w:rPr>
          <w:rFonts w:ascii="Arial" w:hAnsi="Arial"/>
          <w:sz w:val="20"/>
          <w:szCs w:val="20"/>
        </w:rPr>
        <w:t xml:space="preserve"> working with different multi-disciplinary teams.</w:t>
      </w:r>
    </w:p>
    <w:p w14:paraId="1D4A41AA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44C5E150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766189A2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u w:val="single"/>
        </w:rPr>
      </w:pPr>
      <w:r w:rsidRPr="00DF5288">
        <w:rPr>
          <w:rFonts w:ascii="Arial" w:hAnsi="Arial"/>
          <w:b/>
          <w:sz w:val="20"/>
          <w:szCs w:val="20"/>
          <w:u w:val="single"/>
        </w:rPr>
        <w:t>Employment History</w:t>
      </w:r>
    </w:p>
    <w:p w14:paraId="16EA084F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2B4D8D4D" w14:textId="6884CB3E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 w:rsidRPr="00DF5288">
        <w:rPr>
          <w:rFonts w:ascii="Arial" w:hAnsi="Arial"/>
          <w:b/>
          <w:sz w:val="20"/>
          <w:szCs w:val="20"/>
          <w:highlight w:val="lightGray"/>
        </w:rPr>
        <w:t xml:space="preserve">DDB - Dubai, UAE </w:t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DF5288">
        <w:rPr>
          <w:rFonts w:ascii="Arial" w:hAnsi="Arial"/>
          <w:b/>
          <w:sz w:val="20"/>
          <w:szCs w:val="20"/>
          <w:highlight w:val="lightGray"/>
        </w:rPr>
        <w:tab/>
      </w:r>
      <w:r w:rsidRPr="006C49A6">
        <w:rPr>
          <w:rFonts w:ascii="Arial" w:hAnsi="Arial"/>
          <w:b/>
          <w:sz w:val="20"/>
          <w:szCs w:val="20"/>
          <w:highlight w:val="lightGray"/>
        </w:rPr>
        <w:t xml:space="preserve">July 2015 </w:t>
      </w:r>
      <w:r w:rsidR="006C49A6" w:rsidRPr="006C49A6">
        <w:rPr>
          <w:rFonts w:ascii="Arial" w:hAnsi="Arial"/>
          <w:b/>
          <w:sz w:val="20"/>
          <w:szCs w:val="20"/>
          <w:highlight w:val="lightGray"/>
        </w:rPr>
        <w:t>–</w:t>
      </w:r>
      <w:r w:rsidRPr="006C49A6">
        <w:rPr>
          <w:rFonts w:ascii="Arial" w:hAnsi="Arial"/>
          <w:b/>
          <w:sz w:val="20"/>
          <w:szCs w:val="20"/>
          <w:highlight w:val="lightGray"/>
        </w:rPr>
        <w:t xml:space="preserve"> </w:t>
      </w:r>
      <w:r w:rsidR="006C49A6" w:rsidRPr="006C49A6">
        <w:rPr>
          <w:rFonts w:ascii="Arial" w:hAnsi="Arial"/>
          <w:b/>
          <w:sz w:val="20"/>
          <w:szCs w:val="20"/>
          <w:highlight w:val="lightGray"/>
        </w:rPr>
        <w:t>July 2022</w:t>
      </w:r>
    </w:p>
    <w:p w14:paraId="59328B34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23B0DC2B" w14:textId="77777777" w:rsidR="00705791" w:rsidRDefault="00F46075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Integrated </w:t>
      </w:r>
      <w:r w:rsidR="004063A4">
        <w:rPr>
          <w:rFonts w:ascii="Arial" w:hAnsi="Arial"/>
          <w:b/>
          <w:sz w:val="20"/>
          <w:szCs w:val="20"/>
        </w:rPr>
        <w:t>Group</w:t>
      </w:r>
      <w:r w:rsidR="00DF5288">
        <w:rPr>
          <w:rFonts w:ascii="Arial" w:hAnsi="Arial"/>
          <w:b/>
          <w:sz w:val="20"/>
          <w:szCs w:val="20"/>
        </w:rPr>
        <w:t xml:space="preserve"> Communication</w:t>
      </w:r>
    </w:p>
    <w:p w14:paraId="031327A1" w14:textId="665F7E00" w:rsidR="00DF5288" w:rsidRPr="00DF5288" w:rsidRDefault="00705791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Ok,=[,</w:t>
      </w:r>
      <w:proofErr w:type="spellStart"/>
      <w:r>
        <w:rPr>
          <w:rFonts w:ascii="Arial" w:hAnsi="Arial"/>
          <w:b/>
          <w:sz w:val="20"/>
          <w:szCs w:val="20"/>
        </w:rPr>
        <w:t>okw</w:t>
      </w:r>
      <w:proofErr w:type="spellEnd"/>
      <w:r w:rsidR="00DF5288">
        <w:rPr>
          <w:rFonts w:ascii="Arial" w:hAnsi="Arial"/>
          <w:b/>
          <w:sz w:val="20"/>
          <w:szCs w:val="20"/>
        </w:rPr>
        <w:t xml:space="preserve"> Director   </w:t>
      </w:r>
      <w:r w:rsidR="00DF5288" w:rsidRPr="00DF5288">
        <w:rPr>
          <w:rFonts w:ascii="Arial" w:hAnsi="Arial"/>
          <w:b/>
          <w:sz w:val="20"/>
          <w:szCs w:val="20"/>
        </w:rPr>
        <w:tab/>
      </w:r>
    </w:p>
    <w:p w14:paraId="10E407E2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170F2C05" w14:textId="7F97AD7E" w:rsidR="00DF5288" w:rsidRPr="00DF5288" w:rsidRDefault="000D3E05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DF5288" w:rsidRPr="00DF5288">
        <w:rPr>
          <w:rFonts w:ascii="Arial" w:hAnsi="Arial"/>
          <w:sz w:val="20"/>
          <w:szCs w:val="20"/>
        </w:rPr>
        <w:t>ccounts</w:t>
      </w:r>
      <w:r>
        <w:rPr>
          <w:rFonts w:ascii="Arial" w:hAnsi="Arial"/>
          <w:sz w:val="20"/>
          <w:szCs w:val="20"/>
        </w:rPr>
        <w:t xml:space="preserve"> Managed</w:t>
      </w:r>
      <w:r w:rsidR="00DF5288" w:rsidRPr="00DF5288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Henkel </w:t>
      </w:r>
      <w:r w:rsidRPr="000D3E05">
        <w:rPr>
          <w:rFonts w:ascii="Arial" w:hAnsi="Arial"/>
          <w:sz w:val="20"/>
          <w:szCs w:val="20"/>
        </w:rPr>
        <w:t>(Persil</w:t>
      </w:r>
      <w:r w:rsidR="00DE33C1">
        <w:rPr>
          <w:rFonts w:ascii="Arial" w:hAnsi="Arial"/>
          <w:sz w:val="20"/>
          <w:szCs w:val="20"/>
        </w:rPr>
        <w:t xml:space="preserve">, </w:t>
      </w:r>
      <w:proofErr w:type="spellStart"/>
      <w:r w:rsidR="00DE33C1">
        <w:rPr>
          <w:rFonts w:ascii="Arial" w:hAnsi="Arial"/>
          <w:sz w:val="20"/>
          <w:szCs w:val="20"/>
        </w:rPr>
        <w:t>Tage</w:t>
      </w:r>
      <w:proofErr w:type="spellEnd"/>
      <w:r w:rsidR="0021540A" w:rsidRPr="000D3E05">
        <w:rPr>
          <w:rFonts w:ascii="Arial" w:hAnsi="Arial"/>
          <w:sz w:val="20"/>
          <w:szCs w:val="20"/>
        </w:rPr>
        <w:t>)</w:t>
      </w:r>
      <w:r w:rsidR="0021540A">
        <w:rPr>
          <w:rFonts w:ascii="Arial" w:hAnsi="Arial"/>
          <w:b/>
          <w:sz w:val="20"/>
          <w:szCs w:val="20"/>
        </w:rPr>
        <w:t>, Johnson</w:t>
      </w:r>
      <w:r>
        <w:rPr>
          <w:rFonts w:ascii="Arial" w:hAnsi="Arial"/>
          <w:b/>
          <w:sz w:val="20"/>
          <w:szCs w:val="20"/>
        </w:rPr>
        <w:t xml:space="preserve"> &amp; Johnson </w:t>
      </w:r>
      <w:r w:rsidR="00DF5288" w:rsidRPr="00DF5288">
        <w:rPr>
          <w:rFonts w:ascii="Arial" w:hAnsi="Arial"/>
          <w:sz w:val="20"/>
          <w:szCs w:val="20"/>
        </w:rPr>
        <w:t>(Neutrogen</w:t>
      </w:r>
      <w:r>
        <w:rPr>
          <w:rFonts w:ascii="Arial" w:hAnsi="Arial"/>
          <w:sz w:val="20"/>
          <w:szCs w:val="20"/>
        </w:rPr>
        <w:t>a &amp; Care</w:t>
      </w:r>
      <w:r w:rsidR="00DF5288" w:rsidRPr="00DF5288">
        <w:rPr>
          <w:rFonts w:ascii="Arial" w:hAnsi="Arial"/>
          <w:sz w:val="20"/>
          <w:szCs w:val="20"/>
        </w:rPr>
        <w:t>free)</w:t>
      </w:r>
      <w:r w:rsidR="006B789D">
        <w:rPr>
          <w:rFonts w:ascii="Arial" w:hAnsi="Arial"/>
          <w:sz w:val="20"/>
          <w:szCs w:val="20"/>
        </w:rPr>
        <w:t xml:space="preserve">, </w:t>
      </w:r>
      <w:r w:rsidR="006577CB">
        <w:rPr>
          <w:rFonts w:ascii="Arial" w:hAnsi="Arial"/>
          <w:sz w:val="20"/>
          <w:szCs w:val="20"/>
        </w:rPr>
        <w:t xml:space="preserve">Air Arabia, </w:t>
      </w:r>
      <w:r w:rsidR="003712B8">
        <w:rPr>
          <w:rFonts w:ascii="Arial" w:hAnsi="Arial"/>
          <w:sz w:val="20"/>
          <w:szCs w:val="20"/>
        </w:rPr>
        <w:t>Citibank</w:t>
      </w:r>
      <w:r w:rsidR="006B789D">
        <w:rPr>
          <w:rFonts w:ascii="Arial" w:hAnsi="Arial"/>
          <w:sz w:val="20"/>
          <w:szCs w:val="20"/>
        </w:rPr>
        <w:t xml:space="preserve">, and </w:t>
      </w:r>
      <w:r w:rsidR="006B789D" w:rsidRPr="006B789D">
        <w:rPr>
          <w:rFonts w:ascii="Arial" w:hAnsi="Arial"/>
          <w:b/>
          <w:bCs/>
          <w:sz w:val="20"/>
          <w:szCs w:val="20"/>
        </w:rPr>
        <w:t>Abbott</w:t>
      </w:r>
      <w:r w:rsidR="006B789D">
        <w:rPr>
          <w:rFonts w:ascii="Arial" w:hAnsi="Arial"/>
          <w:b/>
          <w:bCs/>
          <w:sz w:val="20"/>
          <w:szCs w:val="20"/>
        </w:rPr>
        <w:t xml:space="preserve"> (Simila</w:t>
      </w:r>
      <w:r w:rsidR="006B1137">
        <w:rPr>
          <w:rFonts w:ascii="Arial" w:hAnsi="Arial"/>
          <w:b/>
          <w:bCs/>
          <w:sz w:val="20"/>
          <w:szCs w:val="20"/>
        </w:rPr>
        <w:t>c,</w:t>
      </w:r>
      <w:r w:rsidR="006B789D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6B789D">
        <w:rPr>
          <w:rFonts w:ascii="Arial" w:hAnsi="Arial"/>
          <w:b/>
          <w:bCs/>
          <w:sz w:val="20"/>
          <w:szCs w:val="20"/>
        </w:rPr>
        <w:t>Pedia</w:t>
      </w:r>
      <w:r w:rsidR="00235BCF">
        <w:rPr>
          <w:rFonts w:ascii="Arial" w:hAnsi="Arial"/>
          <w:b/>
          <w:bCs/>
          <w:sz w:val="20"/>
          <w:szCs w:val="20"/>
        </w:rPr>
        <w:t>S</w:t>
      </w:r>
      <w:r w:rsidR="006B789D">
        <w:rPr>
          <w:rFonts w:ascii="Arial" w:hAnsi="Arial"/>
          <w:b/>
          <w:bCs/>
          <w:sz w:val="20"/>
          <w:szCs w:val="20"/>
        </w:rPr>
        <w:t>ure</w:t>
      </w:r>
      <w:proofErr w:type="spellEnd"/>
      <w:r w:rsidR="006B1137">
        <w:rPr>
          <w:rFonts w:ascii="Arial" w:hAnsi="Arial"/>
          <w:b/>
          <w:bCs/>
          <w:sz w:val="20"/>
          <w:szCs w:val="20"/>
        </w:rPr>
        <w:t>, Ensure, Glucerna</w:t>
      </w:r>
      <w:r w:rsidR="00DE33C1">
        <w:rPr>
          <w:rFonts w:ascii="Arial" w:hAnsi="Arial"/>
          <w:b/>
          <w:bCs/>
          <w:sz w:val="20"/>
          <w:szCs w:val="20"/>
        </w:rPr>
        <w:t>, Pedialyte</w:t>
      </w:r>
      <w:r w:rsidR="006577CB">
        <w:rPr>
          <w:rFonts w:ascii="Arial" w:hAnsi="Arial"/>
          <w:b/>
          <w:bCs/>
          <w:sz w:val="20"/>
          <w:szCs w:val="20"/>
        </w:rPr>
        <w:t>, Ensure MAX</w:t>
      </w:r>
      <w:r w:rsidR="006B789D">
        <w:rPr>
          <w:rFonts w:ascii="Arial" w:hAnsi="Arial"/>
          <w:b/>
          <w:bCs/>
          <w:sz w:val="20"/>
          <w:szCs w:val="20"/>
        </w:rPr>
        <w:t>)</w:t>
      </w:r>
      <w:r w:rsidR="00A76A82">
        <w:rPr>
          <w:rFonts w:ascii="Arial" w:hAnsi="Arial"/>
          <w:b/>
          <w:bCs/>
          <w:sz w:val="20"/>
          <w:szCs w:val="20"/>
        </w:rPr>
        <w:t>.</w:t>
      </w:r>
    </w:p>
    <w:p w14:paraId="3C1867CD" w14:textId="77777777" w:rsidR="000D3E05" w:rsidRDefault="000D3E05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0F52EEDB" w14:textId="2D89D16F" w:rsidR="00DF5288" w:rsidRDefault="000D3E05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0D3E05">
        <w:rPr>
          <w:rFonts w:ascii="Arial" w:hAnsi="Arial"/>
          <w:sz w:val="20"/>
          <w:szCs w:val="20"/>
        </w:rPr>
        <w:t>Develop</w:t>
      </w:r>
      <w:r w:rsidR="00DF5288" w:rsidRPr="000D3E05">
        <w:rPr>
          <w:rFonts w:ascii="Arial" w:hAnsi="Arial"/>
          <w:sz w:val="20"/>
          <w:szCs w:val="20"/>
        </w:rPr>
        <w:t xml:space="preserve"> fully integrated </w:t>
      </w:r>
      <w:r w:rsidR="009733BB">
        <w:rPr>
          <w:rFonts w:ascii="Arial" w:hAnsi="Arial"/>
          <w:sz w:val="20"/>
          <w:szCs w:val="20"/>
        </w:rPr>
        <w:t xml:space="preserve">360° </w:t>
      </w:r>
      <w:r w:rsidR="00DF5288" w:rsidRPr="000D3E05">
        <w:rPr>
          <w:rFonts w:ascii="Arial" w:hAnsi="Arial"/>
          <w:sz w:val="20"/>
          <w:szCs w:val="20"/>
        </w:rPr>
        <w:t xml:space="preserve">marketing communication </w:t>
      </w:r>
      <w:r w:rsidR="00A76A82">
        <w:rPr>
          <w:rFonts w:ascii="Arial" w:hAnsi="Arial"/>
          <w:sz w:val="20"/>
          <w:szCs w:val="20"/>
        </w:rPr>
        <w:t xml:space="preserve">plans </w:t>
      </w:r>
      <w:r w:rsidR="00DF5288" w:rsidRPr="000D3E05">
        <w:rPr>
          <w:rFonts w:ascii="Arial" w:hAnsi="Arial"/>
          <w:sz w:val="20"/>
          <w:szCs w:val="20"/>
        </w:rPr>
        <w:t>and</w:t>
      </w:r>
      <w:r w:rsidR="00A76A82">
        <w:rPr>
          <w:rFonts w:ascii="Arial" w:hAnsi="Arial"/>
          <w:sz w:val="20"/>
          <w:szCs w:val="20"/>
        </w:rPr>
        <w:t xml:space="preserve"> execute </w:t>
      </w:r>
      <w:r w:rsidR="00C27EA1">
        <w:rPr>
          <w:rFonts w:ascii="Arial" w:hAnsi="Arial"/>
          <w:sz w:val="20"/>
          <w:szCs w:val="20"/>
        </w:rPr>
        <w:t>them</w:t>
      </w:r>
      <w:r w:rsidR="00A76A82">
        <w:rPr>
          <w:rFonts w:ascii="Arial" w:hAnsi="Arial"/>
          <w:sz w:val="20"/>
          <w:szCs w:val="20"/>
        </w:rPr>
        <w:t xml:space="preserve"> via</w:t>
      </w:r>
      <w:r w:rsidR="00DF5288" w:rsidRPr="000D3E05">
        <w:rPr>
          <w:rFonts w:ascii="Arial" w:hAnsi="Arial"/>
          <w:sz w:val="20"/>
          <w:szCs w:val="20"/>
        </w:rPr>
        <w:t xml:space="preserve"> respective creative solutions to further build equity</w:t>
      </w:r>
      <w:r w:rsidR="009733BB">
        <w:rPr>
          <w:rFonts w:ascii="Arial" w:hAnsi="Arial"/>
          <w:sz w:val="20"/>
          <w:szCs w:val="20"/>
        </w:rPr>
        <w:t xml:space="preserve"> </w:t>
      </w:r>
      <w:r w:rsidR="00302122">
        <w:rPr>
          <w:rFonts w:ascii="Arial" w:hAnsi="Arial"/>
          <w:sz w:val="20"/>
          <w:szCs w:val="20"/>
        </w:rPr>
        <w:t>ranging from offline and online</w:t>
      </w:r>
      <w:r w:rsidR="00B217CE">
        <w:rPr>
          <w:rFonts w:ascii="Arial" w:hAnsi="Arial"/>
          <w:sz w:val="20"/>
          <w:szCs w:val="20"/>
        </w:rPr>
        <w:t xml:space="preserve"> digital and social</w:t>
      </w:r>
      <w:r w:rsidR="00302122">
        <w:rPr>
          <w:rFonts w:ascii="Arial" w:hAnsi="Arial"/>
          <w:sz w:val="20"/>
          <w:szCs w:val="20"/>
        </w:rPr>
        <w:t xml:space="preserve"> activities to PR</w:t>
      </w:r>
      <w:r w:rsidR="00F87807">
        <w:rPr>
          <w:rFonts w:ascii="Arial" w:hAnsi="Arial"/>
          <w:sz w:val="20"/>
          <w:szCs w:val="20"/>
        </w:rPr>
        <w:t xml:space="preserve">, branding, </w:t>
      </w:r>
      <w:r w:rsidR="00302122">
        <w:rPr>
          <w:rFonts w:ascii="Arial" w:hAnsi="Arial"/>
          <w:sz w:val="20"/>
          <w:szCs w:val="20"/>
        </w:rPr>
        <w:t xml:space="preserve">and events and </w:t>
      </w:r>
      <w:r w:rsidR="00E83454">
        <w:rPr>
          <w:rFonts w:ascii="Arial" w:hAnsi="Arial"/>
          <w:sz w:val="20"/>
          <w:szCs w:val="20"/>
        </w:rPr>
        <w:t>sponsorships.</w:t>
      </w:r>
    </w:p>
    <w:p w14:paraId="1B344965" w14:textId="681B5027" w:rsidR="00C27EA1" w:rsidRDefault="00C27EA1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closely with clients and media agencies namely Omnicom Group (PHD and OMD) and Publicis (Starcom and Spark) and Group M/WPP (Mindshare) depending on the client’s portfolio to optimize content per platform</w:t>
      </w:r>
    </w:p>
    <w:p w14:paraId="06BA7873" w14:textId="504DF068" w:rsidR="00A76A82" w:rsidRPr="000D3E05" w:rsidRDefault="00A76A82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Devise launch consumer centric plans and strategies in close collaboration with media and tailoring communication plans to different markets within the region</w:t>
      </w:r>
      <w:r w:rsidR="00CC0BD6">
        <w:rPr>
          <w:rFonts w:ascii="Arial" w:hAnsi="Arial"/>
          <w:sz w:val="20"/>
          <w:szCs w:val="20"/>
        </w:rPr>
        <w:t xml:space="preserve"> making sure that the marketing strategies take into account the products stage and the needs (launch, relaunch, positioning, and extension).</w:t>
      </w:r>
    </w:p>
    <w:p w14:paraId="7BA1F0B1" w14:textId="7974CAC9" w:rsidR="000D3E05" w:rsidRPr="000D3E05" w:rsidRDefault="00DF5288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0D3E05">
        <w:rPr>
          <w:rFonts w:ascii="Arial" w:hAnsi="Arial"/>
          <w:sz w:val="20"/>
          <w:szCs w:val="20"/>
        </w:rPr>
        <w:t xml:space="preserve">Identify business </w:t>
      </w:r>
      <w:r w:rsidR="00E83454">
        <w:rPr>
          <w:rFonts w:ascii="Arial" w:hAnsi="Arial"/>
          <w:sz w:val="20"/>
          <w:szCs w:val="20"/>
        </w:rPr>
        <w:t>o</w:t>
      </w:r>
      <w:r w:rsidRPr="000D3E05">
        <w:rPr>
          <w:rFonts w:ascii="Arial" w:hAnsi="Arial"/>
          <w:sz w:val="20"/>
          <w:szCs w:val="20"/>
        </w:rPr>
        <w:t>pportunities and brand building activities across traditi</w:t>
      </w:r>
      <w:r w:rsidR="000D3E05" w:rsidRPr="000D3E05">
        <w:rPr>
          <w:rFonts w:ascii="Arial" w:hAnsi="Arial"/>
          <w:sz w:val="20"/>
          <w:szCs w:val="20"/>
        </w:rPr>
        <w:t>onal and digital media channels</w:t>
      </w:r>
      <w:r w:rsidR="006B789D">
        <w:rPr>
          <w:rFonts w:ascii="Arial" w:hAnsi="Arial"/>
          <w:sz w:val="20"/>
          <w:szCs w:val="20"/>
        </w:rPr>
        <w:t xml:space="preserve"> ranging from social content strategy and pillars to content creation supervision and execution</w:t>
      </w:r>
      <w:r w:rsidR="00E83454">
        <w:rPr>
          <w:rFonts w:ascii="Arial" w:hAnsi="Arial"/>
          <w:sz w:val="20"/>
          <w:szCs w:val="20"/>
        </w:rPr>
        <w:t xml:space="preserve"> with proper local relevance</w:t>
      </w:r>
      <w:r w:rsidR="005A61FC">
        <w:rPr>
          <w:rFonts w:ascii="Arial" w:hAnsi="Arial"/>
          <w:sz w:val="20"/>
          <w:szCs w:val="20"/>
        </w:rPr>
        <w:t xml:space="preserve"> across platforms.</w:t>
      </w:r>
    </w:p>
    <w:p w14:paraId="0E9BABCB" w14:textId="60F4517E" w:rsidR="000D3E05" w:rsidRDefault="00A76A82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Lead </w:t>
      </w:r>
      <w:r w:rsidR="00DF5288" w:rsidRPr="000D3E05">
        <w:rPr>
          <w:rFonts w:ascii="Arial" w:hAnsi="Arial"/>
          <w:sz w:val="20"/>
          <w:szCs w:val="20"/>
        </w:rPr>
        <w:t xml:space="preserve">relationships with media and PR agencies, </w:t>
      </w:r>
      <w:r w:rsidR="00E83454">
        <w:rPr>
          <w:rFonts w:ascii="Arial" w:hAnsi="Arial"/>
          <w:sz w:val="20"/>
          <w:szCs w:val="20"/>
        </w:rPr>
        <w:t xml:space="preserve">production </w:t>
      </w:r>
      <w:r w:rsidR="00DF5288" w:rsidRPr="000D3E05">
        <w:rPr>
          <w:rFonts w:ascii="Arial" w:hAnsi="Arial"/>
          <w:sz w:val="20"/>
          <w:szCs w:val="20"/>
        </w:rPr>
        <w:t>suppliers, an</w:t>
      </w:r>
      <w:r w:rsidR="000D3E05" w:rsidRPr="000D3E05">
        <w:rPr>
          <w:rFonts w:ascii="Arial" w:hAnsi="Arial"/>
          <w:sz w:val="20"/>
          <w:szCs w:val="20"/>
        </w:rPr>
        <w:t xml:space="preserve">d other regional/local offices </w:t>
      </w:r>
      <w:r w:rsidR="00553DA2">
        <w:rPr>
          <w:rFonts w:ascii="Arial" w:hAnsi="Arial"/>
          <w:sz w:val="20"/>
          <w:szCs w:val="20"/>
        </w:rPr>
        <w:t>when and as needed.</w:t>
      </w:r>
    </w:p>
    <w:p w14:paraId="607FA1CB" w14:textId="0E878BE2" w:rsidR="00271810" w:rsidRPr="000D3E05" w:rsidRDefault="005A61FC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Coach and lead a team</w:t>
      </w:r>
      <w:r w:rsidR="00A76A82">
        <w:rPr>
          <w:rFonts w:ascii="Arial" w:hAnsi="Arial"/>
          <w:sz w:val="20"/>
          <w:szCs w:val="20"/>
        </w:rPr>
        <w:t xml:space="preserve">, internal and external, </w:t>
      </w:r>
      <w:r>
        <w:rPr>
          <w:rFonts w:ascii="Arial" w:hAnsi="Arial"/>
          <w:sz w:val="20"/>
          <w:szCs w:val="20"/>
        </w:rPr>
        <w:t>to identify growth opportunities and ensure proper and timely implementations</w:t>
      </w:r>
      <w:r w:rsidR="00A76A82">
        <w:rPr>
          <w:rFonts w:ascii="Arial" w:hAnsi="Arial"/>
          <w:sz w:val="20"/>
          <w:szCs w:val="20"/>
        </w:rPr>
        <w:t>.</w:t>
      </w:r>
    </w:p>
    <w:p w14:paraId="051A3708" w14:textId="1AD157EA" w:rsidR="00DF5288" w:rsidRPr="000D3E05" w:rsidRDefault="00DF5288" w:rsidP="00A8179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0D3E05">
        <w:rPr>
          <w:rFonts w:ascii="Arial" w:hAnsi="Arial"/>
          <w:sz w:val="20"/>
          <w:szCs w:val="20"/>
        </w:rPr>
        <w:t>Develop locally relevan</w:t>
      </w:r>
      <w:r w:rsidR="001E5F00">
        <w:rPr>
          <w:rFonts w:ascii="Arial" w:hAnsi="Arial"/>
          <w:sz w:val="20"/>
          <w:szCs w:val="20"/>
        </w:rPr>
        <w:t>t</w:t>
      </w:r>
      <w:r w:rsidRPr="000D3E05">
        <w:rPr>
          <w:rFonts w:ascii="Arial" w:hAnsi="Arial"/>
          <w:sz w:val="20"/>
          <w:szCs w:val="20"/>
        </w:rPr>
        <w:t xml:space="preserve"> communication campaigns and vehicles to address local concerns and ensure optimal campaign executions</w:t>
      </w:r>
      <w:r w:rsidR="00553DA2">
        <w:rPr>
          <w:rFonts w:ascii="Arial" w:hAnsi="Arial"/>
          <w:sz w:val="20"/>
          <w:szCs w:val="20"/>
        </w:rPr>
        <w:t>.</w:t>
      </w:r>
    </w:p>
    <w:p w14:paraId="59BDEECB" w14:textId="77777777" w:rsidR="000D3E05" w:rsidRDefault="000D3E05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667EC71F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0D3E05">
        <w:rPr>
          <w:rFonts w:ascii="Arial" w:hAnsi="Arial"/>
          <w:b/>
          <w:sz w:val="20"/>
          <w:szCs w:val="20"/>
        </w:rPr>
        <w:t>Awards:</w:t>
      </w:r>
      <w:r w:rsidRPr="00DF5288">
        <w:rPr>
          <w:rFonts w:ascii="Arial" w:hAnsi="Arial"/>
          <w:sz w:val="20"/>
          <w:szCs w:val="20"/>
        </w:rPr>
        <w:t xml:space="preserve"> </w:t>
      </w:r>
      <w:r w:rsidR="000D3E05">
        <w:rPr>
          <w:rFonts w:ascii="Arial" w:hAnsi="Arial"/>
          <w:sz w:val="20"/>
          <w:szCs w:val="20"/>
        </w:rPr>
        <w:t>Dubai Lynx (</w:t>
      </w:r>
      <w:r w:rsidRPr="00DF5288">
        <w:rPr>
          <w:rFonts w:ascii="Arial" w:hAnsi="Arial"/>
          <w:sz w:val="20"/>
          <w:szCs w:val="20"/>
        </w:rPr>
        <w:t>2 Bronze), Cannes Lions (1 Silver), Clio (1 Silver), Lia (3 Gold)</w:t>
      </w:r>
    </w:p>
    <w:p w14:paraId="28A9E740" w14:textId="77777777" w:rsidR="000D3E05" w:rsidRDefault="000D3E05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191946D0" w14:textId="77777777" w:rsidR="000D3E05" w:rsidRDefault="000D3E05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79BE54C1" w14:textId="77777777" w:rsid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  <w:highlight w:val="lightGray"/>
        </w:rPr>
        <w:t xml:space="preserve">LEO BURNETT </w:t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 xml:space="preserve">– Beirut, Lebanon </w:t>
      </w:r>
      <w:r w:rsidRPr="009733BB">
        <w:rPr>
          <w:rFonts w:ascii="Arial" w:hAnsi="Arial"/>
          <w:b/>
          <w:sz w:val="20"/>
          <w:szCs w:val="20"/>
          <w:highlight w:val="lightGray"/>
        </w:rPr>
        <w:t xml:space="preserve"> </w:t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</w:r>
      <w:r w:rsidR="009733BB" w:rsidRPr="009733BB">
        <w:rPr>
          <w:rFonts w:ascii="Arial" w:hAnsi="Arial"/>
          <w:b/>
          <w:sz w:val="20"/>
          <w:szCs w:val="20"/>
          <w:highlight w:val="lightGray"/>
        </w:rPr>
        <w:tab/>
        <w:t xml:space="preserve">                      Oct 2006 – May 2014</w:t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</w:p>
    <w:p w14:paraId="15C65CFD" w14:textId="77777777" w:rsidR="009733BB" w:rsidRP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  <w:lang w:val="en-GB"/>
        </w:rPr>
      </w:pPr>
      <w:r w:rsidRPr="000D3E05">
        <w:rPr>
          <w:rFonts w:ascii="Arial" w:hAnsi="Arial"/>
          <w:b/>
          <w:sz w:val="20"/>
          <w:szCs w:val="20"/>
        </w:rPr>
        <w:t xml:space="preserve">Senior Communications Manager </w:t>
      </w:r>
      <w:r w:rsidR="00903ED1">
        <w:rPr>
          <w:rFonts w:ascii="Arial" w:hAnsi="Arial"/>
          <w:b/>
          <w:sz w:val="20"/>
          <w:szCs w:val="20"/>
        </w:rPr>
        <w:t xml:space="preserve">– P&amp;G </w:t>
      </w:r>
      <w:r w:rsidR="00903ED1" w:rsidRPr="00903ED1">
        <w:rPr>
          <w:rFonts w:ascii="Arial" w:hAnsi="Arial"/>
          <w:b/>
          <w:sz w:val="20"/>
          <w:szCs w:val="20"/>
        </w:rPr>
        <w:t>- CEEMEA</w:t>
      </w:r>
      <w:r w:rsidR="00903ED1">
        <w:rPr>
          <w:rFonts w:ascii="Arial" w:hAnsi="Arial"/>
          <w:b/>
          <w:sz w:val="20"/>
          <w:szCs w:val="20"/>
        </w:rPr>
        <w:t xml:space="preserve"> </w:t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  <w:r w:rsidR="009733BB">
        <w:rPr>
          <w:rFonts w:ascii="Arial" w:hAnsi="Arial"/>
          <w:b/>
          <w:sz w:val="20"/>
          <w:szCs w:val="20"/>
        </w:rPr>
        <w:tab/>
      </w:r>
      <w:r w:rsidR="00903ED1">
        <w:rPr>
          <w:rFonts w:ascii="Arial" w:hAnsi="Arial"/>
          <w:b/>
          <w:sz w:val="20"/>
          <w:szCs w:val="20"/>
        </w:rPr>
        <w:t xml:space="preserve">          </w:t>
      </w:r>
      <w:r w:rsidR="009733BB" w:rsidRPr="009733BB">
        <w:rPr>
          <w:rFonts w:ascii="Arial" w:hAnsi="Arial"/>
          <w:b/>
          <w:sz w:val="20"/>
          <w:szCs w:val="20"/>
          <w:lang w:val="en-GB"/>
        </w:rPr>
        <w:t>Oct 2011 – Feb 2014</w:t>
      </w:r>
    </w:p>
    <w:p w14:paraId="75EA0689" w14:textId="77777777" w:rsidR="00DF5288" w:rsidRPr="000D3E05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2E09B18D" w14:textId="77777777" w:rsidR="00DF5288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Communication Manager</w:t>
      </w:r>
      <w:r w:rsidR="00903ED1">
        <w:rPr>
          <w:rFonts w:ascii="Arial" w:hAnsi="Arial"/>
          <w:sz w:val="20"/>
          <w:szCs w:val="20"/>
        </w:rPr>
        <w:t xml:space="preserve"> – P&amp;G - CEEMEA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903ED1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  </w:t>
      </w:r>
      <w:r w:rsidRPr="009733BB">
        <w:rPr>
          <w:rFonts w:ascii="Arial" w:hAnsi="Arial"/>
          <w:sz w:val="20"/>
          <w:szCs w:val="20"/>
        </w:rPr>
        <w:t>Apr</w:t>
      </w:r>
      <w:r>
        <w:rPr>
          <w:rFonts w:ascii="Arial" w:hAnsi="Arial"/>
          <w:sz w:val="20"/>
          <w:szCs w:val="20"/>
        </w:rPr>
        <w:t>il</w:t>
      </w:r>
      <w:r w:rsidRPr="009733BB">
        <w:rPr>
          <w:rFonts w:ascii="Arial" w:hAnsi="Arial"/>
          <w:sz w:val="20"/>
          <w:szCs w:val="20"/>
        </w:rPr>
        <w:t xml:space="preserve"> 2010 – Sep</w:t>
      </w:r>
      <w:r>
        <w:rPr>
          <w:rFonts w:ascii="Arial" w:hAnsi="Arial"/>
          <w:sz w:val="20"/>
          <w:szCs w:val="20"/>
        </w:rPr>
        <w:t>t</w:t>
      </w:r>
      <w:r w:rsidRPr="009733BB">
        <w:rPr>
          <w:rFonts w:ascii="Arial" w:hAnsi="Arial"/>
          <w:sz w:val="20"/>
          <w:szCs w:val="20"/>
        </w:rPr>
        <w:t xml:space="preserve"> 2011</w:t>
      </w:r>
    </w:p>
    <w:p w14:paraId="44ED4AC2" w14:textId="77777777" w:rsidR="009733BB" w:rsidRP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Communication Executive</w:t>
      </w:r>
      <w:r w:rsidR="00903ED1">
        <w:rPr>
          <w:rFonts w:ascii="Arial" w:hAnsi="Arial"/>
          <w:sz w:val="20"/>
          <w:szCs w:val="20"/>
        </w:rPr>
        <w:t xml:space="preserve"> - P&amp;G - CEEMEA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903ED1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>Oct 2006</w:t>
      </w:r>
      <w:r w:rsidR="00903ED1">
        <w:rPr>
          <w:rFonts w:ascii="Arial" w:hAnsi="Arial"/>
          <w:sz w:val="20"/>
          <w:szCs w:val="20"/>
        </w:rPr>
        <w:t xml:space="preserve"> – March </w:t>
      </w:r>
      <w:r w:rsidRPr="009733BB">
        <w:rPr>
          <w:rFonts w:ascii="Arial" w:hAnsi="Arial"/>
          <w:sz w:val="20"/>
          <w:szCs w:val="20"/>
        </w:rPr>
        <w:t>2010</w:t>
      </w:r>
    </w:p>
    <w:p w14:paraId="5E59DAD4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382CD580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F12952">
        <w:rPr>
          <w:rFonts w:ascii="Arial" w:hAnsi="Arial"/>
          <w:sz w:val="20"/>
          <w:szCs w:val="20"/>
        </w:rPr>
        <w:t>Accounts managed:</w:t>
      </w:r>
      <w:r w:rsidRPr="009733BB">
        <w:rPr>
          <w:rFonts w:ascii="Arial" w:hAnsi="Arial"/>
          <w:sz w:val="20"/>
          <w:szCs w:val="20"/>
        </w:rPr>
        <w:t xml:space="preserve"> </w:t>
      </w:r>
      <w:r w:rsidRPr="009733BB">
        <w:rPr>
          <w:rFonts w:ascii="Arial" w:hAnsi="Arial"/>
          <w:b/>
          <w:sz w:val="20"/>
          <w:szCs w:val="20"/>
        </w:rPr>
        <w:t>Procter &amp; Gamble</w:t>
      </w:r>
      <w:r>
        <w:rPr>
          <w:rFonts w:ascii="Arial" w:hAnsi="Arial"/>
          <w:sz w:val="20"/>
          <w:szCs w:val="20"/>
        </w:rPr>
        <w:t xml:space="preserve"> </w:t>
      </w:r>
    </w:p>
    <w:p w14:paraId="2B076B37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56A8DD0B" w14:textId="77777777" w:rsidR="009733BB" w:rsidRPr="009733BB" w:rsidRDefault="009733BB" w:rsidP="00A81798">
      <w:pPr>
        <w:spacing w:after="100" w:afterAutospacing="1" w:line="240" w:lineRule="auto"/>
        <w:contextualSpacing/>
      </w:pPr>
      <w:r>
        <w:rPr>
          <w:rFonts w:ascii="Arial" w:hAnsi="Arial"/>
          <w:sz w:val="20"/>
          <w:szCs w:val="20"/>
        </w:rPr>
        <w:t xml:space="preserve">Beauty Care - </w:t>
      </w:r>
      <w:r w:rsidRPr="009733BB">
        <w:rPr>
          <w:rFonts w:ascii="Arial" w:hAnsi="Arial"/>
          <w:b/>
          <w:sz w:val="20"/>
          <w:szCs w:val="20"/>
        </w:rPr>
        <w:t>Max Factor</w:t>
      </w:r>
    </w:p>
    <w:p w14:paraId="2734D473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Hair Care - </w:t>
      </w:r>
      <w:r w:rsidRPr="009733BB">
        <w:rPr>
          <w:rFonts w:ascii="Arial" w:hAnsi="Arial"/>
          <w:b/>
          <w:sz w:val="20"/>
          <w:szCs w:val="20"/>
        </w:rPr>
        <w:t xml:space="preserve">Herbal </w:t>
      </w:r>
      <w:r>
        <w:rPr>
          <w:rFonts w:ascii="Arial" w:hAnsi="Arial"/>
          <w:b/>
          <w:sz w:val="20"/>
          <w:szCs w:val="20"/>
        </w:rPr>
        <w:t xml:space="preserve">Essences, Head &amp; Shoulders &amp; </w:t>
      </w:r>
      <w:r w:rsidRPr="009733BB">
        <w:rPr>
          <w:rFonts w:ascii="Arial" w:hAnsi="Arial"/>
          <w:b/>
          <w:sz w:val="20"/>
          <w:szCs w:val="20"/>
        </w:rPr>
        <w:t>Pert Plus</w:t>
      </w:r>
    </w:p>
    <w:p w14:paraId="30C7175F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>Fabric &amp; Homecare</w:t>
      </w:r>
      <w:r>
        <w:rPr>
          <w:rFonts w:ascii="Arial" w:hAnsi="Arial"/>
          <w:b/>
          <w:sz w:val="20"/>
          <w:szCs w:val="20"/>
        </w:rPr>
        <w:t xml:space="preserve"> – </w:t>
      </w:r>
      <w:r w:rsidRPr="009733BB">
        <w:rPr>
          <w:rFonts w:ascii="Arial" w:hAnsi="Arial"/>
          <w:b/>
          <w:sz w:val="20"/>
          <w:szCs w:val="20"/>
        </w:rPr>
        <w:t xml:space="preserve">Tide &amp; </w:t>
      </w:r>
      <w:proofErr w:type="spellStart"/>
      <w:r w:rsidRPr="009733BB">
        <w:rPr>
          <w:rFonts w:ascii="Arial" w:hAnsi="Arial"/>
          <w:b/>
          <w:sz w:val="20"/>
          <w:szCs w:val="20"/>
        </w:rPr>
        <w:t>Bonux</w:t>
      </w:r>
      <w:proofErr w:type="spellEnd"/>
    </w:p>
    <w:p w14:paraId="60D857F3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66B2E735" w14:textId="3FF04D71" w:rsid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 xml:space="preserve">Handle a multinational account, Procter &amp; Gamble, across categories: Hair Care, Beauty Care &amp; </w:t>
      </w:r>
      <w:r w:rsidR="009733BB" w:rsidRPr="009733BB">
        <w:rPr>
          <w:rFonts w:ascii="Arial" w:hAnsi="Arial"/>
          <w:sz w:val="20"/>
          <w:szCs w:val="20"/>
        </w:rPr>
        <w:t xml:space="preserve">Fabric &amp; Home Care for CEEMEA. </w:t>
      </w:r>
    </w:p>
    <w:p w14:paraId="00D7CCE9" w14:textId="27BCC362" w:rsidR="00C27EA1" w:rsidRPr="009733BB" w:rsidRDefault="00C27EA1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Close partnership with Starcom as the media agency of choice for P&amp;G</w:t>
      </w:r>
    </w:p>
    <w:p w14:paraId="785CC59A" w14:textId="77777777" w:rsidR="009733BB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>Explore locally relevant opportunities to grow t</w:t>
      </w:r>
      <w:r w:rsidR="009733BB" w:rsidRPr="009733BB">
        <w:rPr>
          <w:rFonts w:ascii="Arial" w:hAnsi="Arial"/>
          <w:sz w:val="20"/>
          <w:szCs w:val="20"/>
        </w:rPr>
        <w:t>he brands versus global adapts.</w:t>
      </w:r>
    </w:p>
    <w:p w14:paraId="1A158D9F" w14:textId="77777777" w:rsidR="009733BB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>Work on beauty brand launch in MENAP with complete in-depth target research, celebrity proposal, local strategy develo</w:t>
      </w:r>
      <w:r w:rsidR="009733BB" w:rsidRPr="009733BB">
        <w:rPr>
          <w:rFonts w:ascii="Arial" w:hAnsi="Arial"/>
          <w:sz w:val="20"/>
          <w:szCs w:val="20"/>
        </w:rPr>
        <w:t>pment and creative submissions.</w:t>
      </w:r>
    </w:p>
    <w:p w14:paraId="47E6DD29" w14:textId="77777777" w:rsidR="009733BB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 xml:space="preserve">Explore revenue opportunities and off master plan initiatives for the brands </w:t>
      </w:r>
    </w:p>
    <w:p w14:paraId="7EBF43E9" w14:textId="77777777" w:rsidR="009733BB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 xml:space="preserve">Develop a deep consumer understanding of the target across the categories </w:t>
      </w:r>
    </w:p>
    <w:p w14:paraId="4B369322" w14:textId="0AE723E3" w:rsidR="009733BB" w:rsidRPr="006B789D" w:rsidRDefault="00DF5288" w:rsidP="006B789D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 xml:space="preserve">Establish competitive understanding of brands, categories &amp; competition </w:t>
      </w:r>
    </w:p>
    <w:p w14:paraId="07B767CE" w14:textId="77777777" w:rsidR="00DF5288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sz w:val="20"/>
          <w:szCs w:val="20"/>
        </w:rPr>
        <w:t xml:space="preserve">Ensure project maintenance within time &amp; budget, &amp; optimal profitability Liaise between clients, suppliers &amp; various agency entities </w:t>
      </w:r>
    </w:p>
    <w:p w14:paraId="22160542" w14:textId="77777777" w:rsidR="00DF5288" w:rsidRPr="009733BB" w:rsidRDefault="00DF5288" w:rsidP="00A8179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Trainings:</w:t>
      </w:r>
      <w:r w:rsidRPr="009733BB">
        <w:rPr>
          <w:rFonts w:ascii="Arial" w:hAnsi="Arial"/>
          <w:sz w:val="20"/>
          <w:szCs w:val="20"/>
        </w:rPr>
        <w:t xml:space="preserve"> Brainstorming technique, Culture and Performance, Brand Building Ideas, and Shopper Marketing, Storytelling techniques. The Art of Communication at the Workplace, Negotiation Skills Workshop, People Management Program, Emotional Intelligence In Leadership &amp; Management, Performance with Presence and Coach, Manage and Lead </w:t>
      </w:r>
    </w:p>
    <w:p w14:paraId="41D46A07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0CF4591A" w14:textId="77777777" w:rsidR="009733BB" w:rsidRPr="00DF5288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150AE3A9" w14:textId="77777777" w:rsidR="009733BB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  <w:u w:val="single"/>
        </w:rPr>
        <w:t>Education</w:t>
      </w:r>
      <w:r w:rsidRPr="00DF5288">
        <w:rPr>
          <w:rFonts w:ascii="Arial" w:hAnsi="Arial"/>
          <w:sz w:val="20"/>
          <w:szCs w:val="20"/>
        </w:rPr>
        <w:tab/>
      </w:r>
    </w:p>
    <w:p w14:paraId="5DCC7A1F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0875EC27" w14:textId="77777777" w:rsidR="00DF5288" w:rsidRP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Lebanese American University</w:t>
      </w:r>
    </w:p>
    <w:p w14:paraId="2EF1556F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7B673ED0" w14:textId="77777777" w:rsidR="00DF5288" w:rsidRPr="00DF5288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Master’s</w:t>
      </w:r>
      <w:r w:rsidR="00DF5288" w:rsidRPr="009733BB">
        <w:rPr>
          <w:rFonts w:ascii="Arial" w:hAnsi="Arial"/>
          <w:b/>
          <w:sz w:val="20"/>
          <w:szCs w:val="20"/>
        </w:rPr>
        <w:t xml:space="preserve"> in Business Administration</w:t>
      </w:r>
      <w:r>
        <w:rPr>
          <w:rFonts w:ascii="Arial" w:hAnsi="Arial"/>
          <w:sz w:val="20"/>
          <w:szCs w:val="20"/>
        </w:rPr>
        <w:t xml:space="preserve"> - GPA 4.0, Dean’s List (a</w:t>
      </w:r>
      <w:r w:rsidR="00DF5288" w:rsidRPr="00DF5288">
        <w:rPr>
          <w:rFonts w:ascii="Arial" w:hAnsi="Arial"/>
          <w:sz w:val="20"/>
          <w:szCs w:val="20"/>
        </w:rPr>
        <w:t xml:space="preserve">ll semesters, Distinction) </w:t>
      </w:r>
    </w:p>
    <w:p w14:paraId="42E1BA4F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68B52F34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09E0DB2D" w14:textId="77777777" w:rsidR="00DF5288" w:rsidRP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 xml:space="preserve">American University of Beirut </w:t>
      </w:r>
    </w:p>
    <w:p w14:paraId="1244F570" w14:textId="77777777" w:rsidR="00DF5288" w:rsidRP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7A8883FA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Bachelor in Business Administration</w:t>
      </w:r>
      <w:r w:rsidRPr="00DF5288">
        <w:rPr>
          <w:rFonts w:ascii="Arial" w:hAnsi="Arial"/>
          <w:sz w:val="20"/>
          <w:szCs w:val="20"/>
        </w:rPr>
        <w:t xml:space="preserve">, with Emphasis on Marketing GPA 4.0, Dean’s list (all semesters), Distinction </w:t>
      </w:r>
    </w:p>
    <w:p w14:paraId="623C1A29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36C478FA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DF5288">
        <w:rPr>
          <w:rFonts w:ascii="Arial" w:hAnsi="Arial"/>
          <w:sz w:val="20"/>
          <w:szCs w:val="20"/>
        </w:rPr>
        <w:t xml:space="preserve">Award of outstanding Achievement (class of ‘06) </w:t>
      </w:r>
    </w:p>
    <w:p w14:paraId="2A61DFBF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07D15C76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</w:p>
    <w:p w14:paraId="05D4C595" w14:textId="77777777" w:rsidR="00DF5288" w:rsidRPr="009733BB" w:rsidRDefault="00DF5288" w:rsidP="00A81798">
      <w:pPr>
        <w:spacing w:after="100" w:afterAutospacing="1" w:line="240" w:lineRule="auto"/>
        <w:contextualSpacing/>
        <w:rPr>
          <w:rFonts w:ascii="Arial" w:hAnsi="Arial"/>
          <w:b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International College</w:t>
      </w:r>
    </w:p>
    <w:p w14:paraId="4EAC86C5" w14:textId="77777777" w:rsidR="009733BB" w:rsidRDefault="009733BB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4BBB22C2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DF5288">
        <w:rPr>
          <w:rFonts w:ascii="Arial" w:hAnsi="Arial"/>
          <w:sz w:val="20"/>
          <w:szCs w:val="20"/>
        </w:rPr>
        <w:t xml:space="preserve">Lebanese Baccalaureate: Economics and Sociology Diploma </w:t>
      </w:r>
    </w:p>
    <w:p w14:paraId="65315B98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3193BE5F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DF5288">
        <w:rPr>
          <w:rFonts w:ascii="Arial" w:hAnsi="Arial"/>
          <w:sz w:val="20"/>
          <w:szCs w:val="20"/>
        </w:rPr>
        <w:t xml:space="preserve">GPA:  91.5% - with high distinction, ranked first in class of ‘03 </w:t>
      </w:r>
    </w:p>
    <w:p w14:paraId="0BFB086C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387EDCC5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9733BB">
        <w:rPr>
          <w:rFonts w:ascii="Arial" w:hAnsi="Arial"/>
          <w:b/>
          <w:sz w:val="20"/>
          <w:szCs w:val="20"/>
        </w:rPr>
        <w:t>Honors:</w:t>
      </w:r>
      <w:r w:rsidRPr="00DF5288">
        <w:rPr>
          <w:rFonts w:ascii="Arial" w:hAnsi="Arial"/>
          <w:sz w:val="20"/>
          <w:szCs w:val="20"/>
        </w:rPr>
        <w:t xml:space="preserve"> Full merit scholarship, First I.C. Scholar, First Stephen- Penrose Award, 1st Prize in Arabic Poetry, Certificate of merit in recognition of extracurricular activities, Hariri </w:t>
      </w:r>
    </w:p>
    <w:p w14:paraId="75E83A9E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691DC36B" w14:textId="77777777" w:rsidR="00DF5288" w:rsidRP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  <w:r w:rsidRPr="00DF5288">
        <w:rPr>
          <w:rFonts w:ascii="Arial" w:hAnsi="Arial"/>
          <w:sz w:val="20"/>
          <w:szCs w:val="20"/>
        </w:rPr>
        <w:t xml:space="preserve">Association, Award for outstanding achievement, 5th nationwide in the official, Lebanese Baccalaureate exam (June 2003) and 3rd in the official Brevet exam (June 2000) </w:t>
      </w:r>
    </w:p>
    <w:p w14:paraId="35DEE22C" w14:textId="77777777" w:rsidR="00DF5288" w:rsidRDefault="00DF5288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p w14:paraId="429786F4" w14:textId="77777777" w:rsidR="00FB281C" w:rsidRPr="00DF5288" w:rsidRDefault="00FB281C" w:rsidP="00A81798">
      <w:pPr>
        <w:spacing w:after="100" w:afterAutospacing="1" w:line="240" w:lineRule="auto"/>
        <w:contextualSpacing/>
        <w:rPr>
          <w:rFonts w:ascii="Arial" w:hAnsi="Arial"/>
          <w:sz w:val="20"/>
          <w:szCs w:val="20"/>
        </w:rPr>
      </w:pPr>
    </w:p>
    <w:sectPr w:rsidR="00FB281C" w:rsidRPr="00DF5288" w:rsidSect="00DF5288">
      <w:pgSz w:w="12240" w:h="15840"/>
      <w:pgMar w:top="720" w:right="720" w:bottom="720" w:left="720" w:header="720" w:footer="720" w:gutter="0"/>
      <w:cols w:space="720" w:equalWidth="0">
        <w:col w:w="104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7733AA"/>
    <w:multiLevelType w:val="hybridMultilevel"/>
    <w:tmpl w:val="99CE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384"/>
    <w:multiLevelType w:val="hybridMultilevel"/>
    <w:tmpl w:val="327C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2E52"/>
    <w:multiLevelType w:val="hybridMultilevel"/>
    <w:tmpl w:val="66D4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754A"/>
    <w:multiLevelType w:val="hybridMultilevel"/>
    <w:tmpl w:val="D0F6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5984">
    <w:abstractNumId w:val="0"/>
  </w:num>
  <w:num w:numId="2" w16cid:durableId="1031806289">
    <w:abstractNumId w:val="3"/>
  </w:num>
  <w:num w:numId="3" w16cid:durableId="474951066">
    <w:abstractNumId w:val="1"/>
  </w:num>
  <w:num w:numId="4" w16cid:durableId="1953509539">
    <w:abstractNumId w:val="2"/>
  </w:num>
  <w:num w:numId="5" w16cid:durableId="353070396">
    <w:abstractNumId w:val="7"/>
  </w:num>
  <w:num w:numId="6" w16cid:durableId="1516922822">
    <w:abstractNumId w:val="5"/>
  </w:num>
  <w:num w:numId="7" w16cid:durableId="1526334244">
    <w:abstractNumId w:val="4"/>
  </w:num>
  <w:num w:numId="8" w16cid:durableId="787624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19"/>
    <w:rsid w:val="0005680B"/>
    <w:rsid w:val="000C01DE"/>
    <w:rsid w:val="000D3E05"/>
    <w:rsid w:val="000D6CDE"/>
    <w:rsid w:val="001E5F00"/>
    <w:rsid w:val="0021540A"/>
    <w:rsid w:val="00235BCF"/>
    <w:rsid w:val="00271810"/>
    <w:rsid w:val="00302122"/>
    <w:rsid w:val="003465E0"/>
    <w:rsid w:val="003712B8"/>
    <w:rsid w:val="004063A4"/>
    <w:rsid w:val="0046201B"/>
    <w:rsid w:val="004E6C43"/>
    <w:rsid w:val="00553DA2"/>
    <w:rsid w:val="005A61FC"/>
    <w:rsid w:val="005D6522"/>
    <w:rsid w:val="00626152"/>
    <w:rsid w:val="006577CB"/>
    <w:rsid w:val="006B1137"/>
    <w:rsid w:val="006B789D"/>
    <w:rsid w:val="006C49A6"/>
    <w:rsid w:val="00705791"/>
    <w:rsid w:val="00741219"/>
    <w:rsid w:val="007C0290"/>
    <w:rsid w:val="007D0C6B"/>
    <w:rsid w:val="00871D47"/>
    <w:rsid w:val="00880F10"/>
    <w:rsid w:val="00903ED1"/>
    <w:rsid w:val="00920CC2"/>
    <w:rsid w:val="00926A8F"/>
    <w:rsid w:val="009733BB"/>
    <w:rsid w:val="00A3516D"/>
    <w:rsid w:val="00A76A82"/>
    <w:rsid w:val="00A81798"/>
    <w:rsid w:val="00B01B4E"/>
    <w:rsid w:val="00B217CE"/>
    <w:rsid w:val="00B805EE"/>
    <w:rsid w:val="00BA350D"/>
    <w:rsid w:val="00C27EA1"/>
    <w:rsid w:val="00CC0BD6"/>
    <w:rsid w:val="00CC5828"/>
    <w:rsid w:val="00D04672"/>
    <w:rsid w:val="00DA3C42"/>
    <w:rsid w:val="00DB7D3D"/>
    <w:rsid w:val="00DE33C1"/>
    <w:rsid w:val="00DF5288"/>
    <w:rsid w:val="00E001F1"/>
    <w:rsid w:val="00E83454"/>
    <w:rsid w:val="00E86CF8"/>
    <w:rsid w:val="00F12952"/>
    <w:rsid w:val="00F46075"/>
    <w:rsid w:val="00F66A4E"/>
    <w:rsid w:val="00F87807"/>
    <w:rsid w:val="00FB281C"/>
    <w:rsid w:val="303D6D65"/>
    <w:rsid w:val="509065F2"/>
    <w:rsid w:val="55FA85D5"/>
    <w:rsid w:val="7E24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718A"/>
  <w14:defaultImageDpi w14:val="0"/>
  <w15:docId w15:val="{923924AA-B04C-45B2-87BE-D24B27C5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3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5288"/>
    <w:pPr>
      <w:spacing w:after="0" w:line="240" w:lineRule="auto"/>
    </w:pPr>
    <w:rPr>
      <w:rFonts w:ascii="Calibri" w:eastAsia="Calibri" w:hAnsi="Calibri"/>
      <w:lang w:val="en-US" w:eastAsia="en-US"/>
    </w:rPr>
  </w:style>
  <w:style w:type="character" w:customStyle="1" w:styleId="NoSpacingChar">
    <w:name w:val="No Spacing Char"/>
    <w:link w:val="NoSpacing"/>
    <w:uiPriority w:val="1"/>
    <w:rsid w:val="00DF5288"/>
    <w:rPr>
      <w:rFonts w:ascii="Calibri" w:eastAsia="Calibri" w:hAnsi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0D3E0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733BB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6A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Layfield</dc:creator>
  <cp:keywords/>
  <dc:description/>
  <cp:lastModifiedBy>Sara Ezzeddine (DDB Dubai U.A.E)</cp:lastModifiedBy>
  <cp:revision>17</cp:revision>
  <dcterms:created xsi:type="dcterms:W3CDTF">2020-08-11T15:10:00Z</dcterms:created>
  <dcterms:modified xsi:type="dcterms:W3CDTF">2022-09-18T19:03:00Z</dcterms:modified>
</cp:coreProperties>
</file>