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17" w:rsidRDefault="007F3B52" w:rsidP="00BA55E7">
      <w:pPr>
        <w:spacing w:after="0" w:line="240" w:lineRule="auto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sz w:val="24"/>
          <w:szCs w:val="24"/>
        </w:rPr>
        <w:t>Lavanya Gullapalli</w:t>
      </w:r>
      <w:r>
        <w:rPr>
          <w:b/>
          <w:sz w:val="24"/>
          <w:szCs w:val="24"/>
        </w:rPr>
        <w:br/>
        <w:t>3051 Freshwater Way, Ottawa, K2J 6L2</w:t>
      </w:r>
      <w:r>
        <w:rPr>
          <w:b/>
          <w:sz w:val="24"/>
          <w:szCs w:val="24"/>
        </w:rPr>
        <w:br/>
        <w:t>Phone Number: +1 6476732302</w:t>
      </w:r>
      <w:r>
        <w:rPr>
          <w:b/>
          <w:sz w:val="24"/>
          <w:szCs w:val="24"/>
        </w:rPr>
        <w:br/>
        <w:t xml:space="preserve">Email Address: </w:t>
      </w:r>
      <w:hyperlink r:id="rId7" w:history="1">
        <w:r w:rsidR="001F17D2" w:rsidRPr="00A723DB">
          <w:rPr>
            <w:rStyle w:val="Hyperlink"/>
            <w:b/>
            <w:sz w:val="24"/>
            <w:szCs w:val="24"/>
          </w:rPr>
          <w:t>lavanyalaharig@gmail.com</w:t>
        </w:r>
      </w:hyperlink>
    </w:p>
    <w:p w:rsidR="00680AA0" w:rsidRPr="002C33C2" w:rsidRDefault="00680AA0" w:rsidP="00BA55E7">
      <w:pPr>
        <w:spacing w:after="0" w:line="240" w:lineRule="auto"/>
        <w:rPr>
          <w:b/>
          <w:sz w:val="24"/>
          <w:szCs w:val="24"/>
        </w:rPr>
      </w:pPr>
    </w:p>
    <w:p w:rsidR="005C69F5" w:rsidRPr="002C33C2" w:rsidRDefault="00E34152" w:rsidP="00B11687">
      <w:pPr>
        <w:spacing w:line="240" w:lineRule="auto"/>
        <w:rPr>
          <w:sz w:val="28"/>
          <w:szCs w:val="28"/>
        </w:rPr>
      </w:pPr>
      <w:r w:rsidRPr="00E34152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1.45pt;margin-top:3.65pt;width:618.55pt;height:.05pt;z-index:251658240" o:connectortype="straight" strokeweight="2pt"/>
        </w:pict>
      </w:r>
    </w:p>
    <w:p w:rsidR="00DA6017" w:rsidRPr="001F17D2" w:rsidRDefault="002C33C2" w:rsidP="00C923C8">
      <w:pPr>
        <w:spacing w:line="240" w:lineRule="auto"/>
        <w:rPr>
          <w:b/>
          <w:color w:val="000000" w:themeColor="text1"/>
          <w:sz w:val="28"/>
          <w:szCs w:val="28"/>
        </w:rPr>
      </w:pPr>
      <w:r w:rsidRPr="001F17D2">
        <w:rPr>
          <w:b/>
          <w:color w:val="000000" w:themeColor="text1"/>
          <w:sz w:val="28"/>
          <w:szCs w:val="28"/>
        </w:rPr>
        <w:t>OBJECTIVE</w:t>
      </w:r>
      <w:r w:rsidR="00DA6017" w:rsidRPr="001F17D2">
        <w:rPr>
          <w:b/>
          <w:color w:val="000000" w:themeColor="text1"/>
          <w:sz w:val="28"/>
          <w:szCs w:val="28"/>
        </w:rPr>
        <w:t>:</w:t>
      </w:r>
    </w:p>
    <w:p w:rsidR="0087672A" w:rsidRPr="000B05D8" w:rsidRDefault="0087672A" w:rsidP="002933C6">
      <w:pPr>
        <w:rPr>
          <w:rFonts w:cstheme="minorHAnsi"/>
          <w:sz w:val="24"/>
          <w:szCs w:val="24"/>
          <w:shd w:val="clear" w:color="auto" w:fill="FFFFFF"/>
        </w:rPr>
      </w:pPr>
      <w:r w:rsidRPr="000B05D8">
        <w:rPr>
          <w:rFonts w:cstheme="minorHAnsi"/>
          <w:sz w:val="24"/>
          <w:szCs w:val="24"/>
          <w:shd w:val="clear" w:color="auto" w:fill="FFFFFF"/>
        </w:rPr>
        <w:t>Motivated and detail-oriented individual with one year of hands-on experience, holding a Bachelor’s degree in Pharmacy and post-graduate diploma in Clinical Research, Drug safety, and Pharmacovigilance. Eagerly seeking a challengi</w:t>
      </w:r>
      <w:r w:rsidR="00EA537C" w:rsidRPr="000B05D8">
        <w:rPr>
          <w:rFonts w:cstheme="minorHAnsi"/>
          <w:sz w:val="24"/>
          <w:szCs w:val="24"/>
          <w:shd w:val="clear" w:color="auto" w:fill="FFFFFF"/>
        </w:rPr>
        <w:t>ng position in Clinical Research</w:t>
      </w:r>
      <w:r w:rsidRPr="000B05D8">
        <w:rPr>
          <w:rFonts w:cstheme="minorHAnsi"/>
          <w:sz w:val="24"/>
          <w:szCs w:val="24"/>
          <w:shd w:val="clear" w:color="auto" w:fill="FFFFFF"/>
        </w:rPr>
        <w:t xml:space="preserve"> to leverage my pharmaceutical background and contribute to the advancement of medical research and patient care through meticulous data analysis, protocol adherence, and collaborative research initiatives.</w:t>
      </w:r>
    </w:p>
    <w:p w:rsidR="00FE0D2C" w:rsidRPr="001F17D2" w:rsidRDefault="002C33C2" w:rsidP="008E6AC9">
      <w:pPr>
        <w:tabs>
          <w:tab w:val="left" w:pos="3065"/>
        </w:tabs>
        <w:spacing w:line="240" w:lineRule="auto"/>
        <w:rPr>
          <w:b/>
          <w:color w:val="000000" w:themeColor="text1"/>
          <w:sz w:val="28"/>
          <w:szCs w:val="28"/>
        </w:rPr>
      </w:pPr>
      <w:r w:rsidRPr="001F17D2">
        <w:rPr>
          <w:b/>
          <w:color w:val="000000" w:themeColor="text1"/>
          <w:sz w:val="28"/>
          <w:szCs w:val="28"/>
        </w:rPr>
        <w:t>EXPERIENCE</w:t>
      </w:r>
      <w:r w:rsidR="00FE0D2C" w:rsidRPr="001F17D2">
        <w:rPr>
          <w:b/>
          <w:color w:val="000000" w:themeColor="text1"/>
          <w:sz w:val="28"/>
          <w:szCs w:val="28"/>
        </w:rPr>
        <w:t>:</w:t>
      </w:r>
      <w:r w:rsidR="008E6AC9" w:rsidRPr="001F17D2">
        <w:rPr>
          <w:b/>
          <w:color w:val="000000" w:themeColor="text1"/>
          <w:sz w:val="28"/>
          <w:szCs w:val="28"/>
        </w:rPr>
        <w:tab/>
      </w:r>
    </w:p>
    <w:p w:rsidR="007774C0" w:rsidRPr="002C33C2" w:rsidRDefault="007774C0" w:rsidP="00C923C8">
      <w:pPr>
        <w:spacing w:line="240" w:lineRule="auto"/>
        <w:ind w:firstLine="360"/>
        <w:rPr>
          <w:b/>
          <w:sz w:val="24"/>
          <w:szCs w:val="24"/>
        </w:rPr>
      </w:pPr>
      <w:r w:rsidRPr="002C33C2">
        <w:rPr>
          <w:b/>
          <w:sz w:val="24"/>
          <w:szCs w:val="24"/>
        </w:rPr>
        <w:t>Pharmacy Assistant - Shoppers Drug Mart, Ottawa, Ontario (January 2020 - March 2020)</w:t>
      </w:r>
    </w:p>
    <w:p w:rsidR="007774C0" w:rsidRPr="00436F65" w:rsidRDefault="007774C0" w:rsidP="00C923C8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436F65">
        <w:rPr>
          <w:sz w:val="24"/>
          <w:szCs w:val="24"/>
        </w:rPr>
        <w:t>Executed various pharmacy tasks, including prescription processing, inventory management, and customer service.</w:t>
      </w:r>
    </w:p>
    <w:p w:rsidR="007774C0" w:rsidRPr="00436F65" w:rsidRDefault="007774C0" w:rsidP="00C923C8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436F65">
        <w:rPr>
          <w:sz w:val="24"/>
          <w:szCs w:val="24"/>
        </w:rPr>
        <w:t>Collaborated with healthcare professionals to ensure accurate medication dispensing and patient counseling.</w:t>
      </w:r>
    </w:p>
    <w:p w:rsidR="007774C0" w:rsidRPr="002C33C2" w:rsidRDefault="007774C0" w:rsidP="00C923C8">
      <w:pPr>
        <w:spacing w:line="240" w:lineRule="auto"/>
        <w:ind w:firstLine="360"/>
        <w:rPr>
          <w:b/>
          <w:sz w:val="24"/>
          <w:szCs w:val="24"/>
        </w:rPr>
      </w:pPr>
      <w:r w:rsidRPr="002C33C2">
        <w:rPr>
          <w:b/>
          <w:sz w:val="24"/>
          <w:szCs w:val="24"/>
        </w:rPr>
        <w:t>Pharmacy Assistant- Walmart, Ottawa, Ontario (October 2019 - December 2019)</w:t>
      </w:r>
    </w:p>
    <w:p w:rsidR="007774C0" w:rsidRDefault="007774C0" w:rsidP="00C923C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36F65">
        <w:rPr>
          <w:sz w:val="24"/>
          <w:szCs w:val="24"/>
        </w:rPr>
        <w:t>Assisted in prescription filling, maintained proper drug storage, and provided exceptional customer service.</w:t>
      </w:r>
    </w:p>
    <w:p w:rsidR="004A420F" w:rsidRPr="00436F65" w:rsidRDefault="004A420F" w:rsidP="00C923C8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4A420F">
        <w:rPr>
          <w:sz w:val="24"/>
          <w:szCs w:val="24"/>
        </w:rPr>
        <w:t>Handled incoming calls from customers, addressing their questions and providing assistance.</w:t>
      </w:r>
    </w:p>
    <w:p w:rsidR="007774C0" w:rsidRPr="002C33C2" w:rsidRDefault="007774C0" w:rsidP="00C923C8">
      <w:pPr>
        <w:spacing w:line="240" w:lineRule="auto"/>
        <w:ind w:firstLine="360"/>
        <w:rPr>
          <w:b/>
          <w:sz w:val="24"/>
          <w:szCs w:val="24"/>
        </w:rPr>
      </w:pPr>
      <w:r w:rsidRPr="002C33C2">
        <w:rPr>
          <w:b/>
          <w:sz w:val="24"/>
          <w:szCs w:val="24"/>
        </w:rPr>
        <w:t>Pharmacy Assistant - Guardian Pharmacy, Toronto (November 2018 - August 2019)</w:t>
      </w:r>
    </w:p>
    <w:p w:rsidR="007774C0" w:rsidRPr="00436F65" w:rsidRDefault="007774C0" w:rsidP="00C923C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36F65">
        <w:rPr>
          <w:sz w:val="24"/>
          <w:szCs w:val="24"/>
        </w:rPr>
        <w:t>Managed prescription orders and collaborated with healthcare providers to address patient needs.</w:t>
      </w:r>
    </w:p>
    <w:p w:rsidR="00C923C8" w:rsidRPr="00C923C8" w:rsidRDefault="007774C0" w:rsidP="00C923C8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436F65">
        <w:rPr>
          <w:sz w:val="24"/>
          <w:szCs w:val="24"/>
        </w:rPr>
        <w:t>Ensured compliance with pharmacy regulations and standards, contributing to a safe and efficient working environment.</w:t>
      </w:r>
      <w:r w:rsidR="000D05DC">
        <w:rPr>
          <w:sz w:val="24"/>
          <w:szCs w:val="24"/>
        </w:rPr>
        <w:t xml:space="preserve"> </w:t>
      </w:r>
    </w:p>
    <w:p w:rsidR="000D05DC" w:rsidRPr="00C923C8" w:rsidRDefault="000D05DC" w:rsidP="00C923C8">
      <w:pPr>
        <w:spacing w:line="240" w:lineRule="auto"/>
        <w:ind w:left="360"/>
        <w:rPr>
          <w:sz w:val="24"/>
          <w:szCs w:val="24"/>
        </w:rPr>
      </w:pPr>
      <w:r w:rsidRPr="00C923C8">
        <w:rPr>
          <w:b/>
          <w:sz w:val="24"/>
          <w:szCs w:val="24"/>
        </w:rPr>
        <w:t>Pharmacis</w:t>
      </w:r>
      <w:r w:rsidR="00C923C8">
        <w:rPr>
          <w:b/>
          <w:sz w:val="24"/>
          <w:szCs w:val="24"/>
        </w:rPr>
        <w:t xml:space="preserve">t </w:t>
      </w:r>
      <w:r w:rsidRPr="00C923C8">
        <w:rPr>
          <w:b/>
          <w:sz w:val="24"/>
          <w:szCs w:val="24"/>
        </w:rPr>
        <w:t>Associate- LMS Pharmacy (January 2011- July 2018)</w:t>
      </w:r>
    </w:p>
    <w:p w:rsidR="000D05DC" w:rsidRPr="00C923C8" w:rsidRDefault="000D05DC" w:rsidP="00C923C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923C8">
        <w:rPr>
          <w:sz w:val="24"/>
          <w:szCs w:val="24"/>
        </w:rPr>
        <w:t>Efficiently dispensed and verified prescription medications, ensuring accuracy and compliance with pharmacy regulations.</w:t>
      </w:r>
    </w:p>
    <w:p w:rsidR="000D05DC" w:rsidRPr="00C923C8" w:rsidRDefault="000D05DC" w:rsidP="00C923C8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C923C8">
        <w:rPr>
          <w:sz w:val="24"/>
          <w:szCs w:val="24"/>
        </w:rPr>
        <w:t>Maintained up-to-date knowledge of pharmacy laws and regulations, ensuring strict adherence to legal requirements and guidelines.</w:t>
      </w:r>
    </w:p>
    <w:p w:rsidR="00DA6017" w:rsidRPr="001F17D2" w:rsidRDefault="002C33C2" w:rsidP="00C923C8">
      <w:pPr>
        <w:spacing w:line="240" w:lineRule="auto"/>
        <w:rPr>
          <w:b/>
          <w:color w:val="000000" w:themeColor="text1"/>
          <w:sz w:val="28"/>
          <w:szCs w:val="28"/>
        </w:rPr>
      </w:pPr>
      <w:r w:rsidRPr="001F17D2">
        <w:rPr>
          <w:b/>
          <w:color w:val="000000" w:themeColor="text1"/>
          <w:sz w:val="28"/>
          <w:szCs w:val="28"/>
        </w:rPr>
        <w:t>EDUCATION</w:t>
      </w:r>
      <w:r w:rsidR="00DA6017" w:rsidRPr="001F17D2">
        <w:rPr>
          <w:b/>
          <w:color w:val="000000" w:themeColor="text1"/>
          <w:sz w:val="28"/>
          <w:szCs w:val="28"/>
        </w:rPr>
        <w:t>:</w:t>
      </w:r>
    </w:p>
    <w:p w:rsidR="002C33C2" w:rsidRPr="00436F65" w:rsidRDefault="002C33C2" w:rsidP="00C923C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Post-graduate Diploma in Clinical Research, Drug Safety, and Pharmacovigilance (2021-2022)</w:t>
      </w:r>
      <w:r w:rsidRPr="00436F65">
        <w:rPr>
          <w:sz w:val="24"/>
          <w:szCs w:val="24"/>
        </w:rPr>
        <w:t xml:space="preserve"> - Academy of Applied Pharmaceutical Sciences, Toronto, CANADA</w:t>
      </w:r>
    </w:p>
    <w:p w:rsidR="002C33C2" w:rsidRPr="00436F65" w:rsidRDefault="002C33C2" w:rsidP="00C923C8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Bachelor of Pharmacy (2006-2010)</w:t>
      </w:r>
      <w:r w:rsidRPr="00436F65">
        <w:rPr>
          <w:sz w:val="24"/>
          <w:szCs w:val="24"/>
        </w:rPr>
        <w:t xml:space="preserve"> - Rajiv Gandhi University</w:t>
      </w:r>
      <w:r w:rsidR="005B682A" w:rsidRPr="00436F65">
        <w:rPr>
          <w:sz w:val="24"/>
          <w:szCs w:val="24"/>
        </w:rPr>
        <w:t xml:space="preserve"> of Health Sciences, </w:t>
      </w:r>
      <w:r w:rsidRPr="00436F65">
        <w:rPr>
          <w:sz w:val="24"/>
          <w:szCs w:val="24"/>
        </w:rPr>
        <w:t>INDIA</w:t>
      </w:r>
    </w:p>
    <w:p w:rsidR="00680AA0" w:rsidRDefault="00680AA0" w:rsidP="00C923C8">
      <w:pPr>
        <w:spacing w:line="240" w:lineRule="auto"/>
        <w:rPr>
          <w:b/>
          <w:sz w:val="28"/>
          <w:szCs w:val="28"/>
        </w:rPr>
      </w:pPr>
    </w:p>
    <w:p w:rsidR="00242FAD" w:rsidRPr="001F17D2" w:rsidRDefault="00242FAD" w:rsidP="00C923C8">
      <w:pPr>
        <w:spacing w:line="240" w:lineRule="auto"/>
        <w:rPr>
          <w:b/>
          <w:color w:val="000000" w:themeColor="text1"/>
          <w:sz w:val="28"/>
          <w:szCs w:val="28"/>
        </w:rPr>
      </w:pPr>
      <w:r w:rsidRPr="001F17D2">
        <w:rPr>
          <w:b/>
          <w:color w:val="000000" w:themeColor="text1"/>
          <w:sz w:val="28"/>
          <w:szCs w:val="28"/>
        </w:rPr>
        <w:lastRenderedPageBreak/>
        <w:t>SKILLS:</w:t>
      </w:r>
    </w:p>
    <w:p w:rsidR="002C33C2" w:rsidRPr="00436F65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 xml:space="preserve">Knowledge: </w:t>
      </w:r>
      <w:r w:rsidR="0008378F" w:rsidRPr="00436F65">
        <w:rPr>
          <w:sz w:val="24"/>
          <w:szCs w:val="24"/>
        </w:rPr>
        <w:t>Proficient in medical terminology</w:t>
      </w:r>
      <w:r w:rsidR="00D8094A">
        <w:rPr>
          <w:sz w:val="24"/>
          <w:szCs w:val="24"/>
        </w:rPr>
        <w:t xml:space="preserve"> and In-depth understanding of </w:t>
      </w:r>
      <w:r w:rsidR="0008378F" w:rsidRPr="00436F65">
        <w:rPr>
          <w:sz w:val="24"/>
          <w:szCs w:val="24"/>
        </w:rPr>
        <w:t>FD</w:t>
      </w:r>
      <w:r w:rsidR="009A3964">
        <w:rPr>
          <w:sz w:val="24"/>
          <w:szCs w:val="24"/>
        </w:rPr>
        <w:t>A regulations</w:t>
      </w:r>
      <w:r w:rsidR="00D8094A">
        <w:rPr>
          <w:sz w:val="24"/>
          <w:szCs w:val="24"/>
        </w:rPr>
        <w:t>, Ethical Principles</w:t>
      </w:r>
      <w:r w:rsidR="009A3964">
        <w:rPr>
          <w:sz w:val="24"/>
          <w:szCs w:val="24"/>
        </w:rPr>
        <w:t xml:space="preserve"> and ICH guideline</w:t>
      </w:r>
      <w:r w:rsidR="00193987">
        <w:rPr>
          <w:sz w:val="24"/>
          <w:szCs w:val="24"/>
        </w:rPr>
        <w:t>s</w:t>
      </w:r>
      <w:r w:rsidRPr="00436F65">
        <w:rPr>
          <w:sz w:val="24"/>
          <w:szCs w:val="24"/>
        </w:rPr>
        <w:t>.</w:t>
      </w:r>
    </w:p>
    <w:p w:rsidR="002C33C2" w:rsidRPr="00436F65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Communication:</w:t>
      </w:r>
      <w:r w:rsidR="0018530F" w:rsidRPr="00436F65">
        <w:rPr>
          <w:sz w:val="24"/>
          <w:szCs w:val="24"/>
        </w:rPr>
        <w:t xml:space="preserve"> Excellent oral</w:t>
      </w:r>
      <w:r w:rsidR="006307A3" w:rsidRPr="00436F65">
        <w:rPr>
          <w:sz w:val="24"/>
          <w:szCs w:val="24"/>
        </w:rPr>
        <w:t>,</w:t>
      </w:r>
      <w:r w:rsidR="0018530F" w:rsidRPr="00436F65">
        <w:rPr>
          <w:sz w:val="24"/>
          <w:szCs w:val="24"/>
        </w:rPr>
        <w:t xml:space="preserve"> </w:t>
      </w:r>
      <w:r w:rsidR="00B400B2" w:rsidRPr="00436F65">
        <w:rPr>
          <w:sz w:val="24"/>
          <w:szCs w:val="24"/>
        </w:rPr>
        <w:t xml:space="preserve">written communication and </w:t>
      </w:r>
      <w:r w:rsidRPr="00436F65">
        <w:rPr>
          <w:sz w:val="24"/>
          <w:szCs w:val="24"/>
        </w:rPr>
        <w:t>interpersonal skills.</w:t>
      </w:r>
    </w:p>
    <w:p w:rsidR="002C33C2" w:rsidRPr="00436F65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Computer Skills:</w:t>
      </w:r>
      <w:r w:rsidRPr="00436F65">
        <w:rPr>
          <w:sz w:val="24"/>
          <w:szCs w:val="24"/>
        </w:rPr>
        <w:t xml:space="preserve"> Proficient in Microsoft Windows applications including Word, Outlook, and Excel. Quick learner of required software.</w:t>
      </w:r>
    </w:p>
    <w:p w:rsidR="002C33C2" w:rsidRPr="00436F65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Clinical Research:</w:t>
      </w:r>
      <w:r w:rsidR="00193987">
        <w:rPr>
          <w:sz w:val="24"/>
          <w:szCs w:val="24"/>
        </w:rPr>
        <w:t xml:space="preserve"> Profound understanding of </w:t>
      </w:r>
      <w:r w:rsidRPr="00436F65">
        <w:rPr>
          <w:sz w:val="24"/>
          <w:szCs w:val="24"/>
        </w:rPr>
        <w:t>good clinical practices (GCP), standard operating procedures (SOPs), and clinical research protocols.</w:t>
      </w:r>
    </w:p>
    <w:p w:rsidR="002C33C2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Organizational Skills:</w:t>
      </w:r>
      <w:r w:rsidRPr="00436F65">
        <w:rPr>
          <w:sz w:val="24"/>
          <w:szCs w:val="24"/>
        </w:rPr>
        <w:t xml:space="preserve"> Excellent organizational skills, strong ability to multitask, meet deadlines, and work under time pressure.</w:t>
      </w:r>
    </w:p>
    <w:p w:rsidR="0096201C" w:rsidRPr="00633313" w:rsidRDefault="0096201C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96201C">
        <w:rPr>
          <w:rStyle w:val="Strong"/>
          <w:rFonts w:cstheme="minorHAnsi"/>
          <w:color w:val="0D0D0D"/>
          <w:sz w:val="24"/>
          <w:szCs w:val="24"/>
          <w:shd w:val="clear" w:color="auto" w:fill="FFFFFF"/>
        </w:rPr>
        <w:t>Time Management</w:t>
      </w:r>
      <w:r>
        <w:rPr>
          <w:rStyle w:val="Strong"/>
          <w:rFonts w:cstheme="minorHAnsi"/>
          <w:color w:val="0D0D0D"/>
          <w:sz w:val="24"/>
          <w:szCs w:val="24"/>
          <w:shd w:val="clear" w:color="auto" w:fill="FFFFFF"/>
        </w:rPr>
        <w:t xml:space="preserve">: </w:t>
      </w:r>
      <w:r w:rsidR="008E6AC9" w:rsidRPr="008E6AC9">
        <w:rPr>
          <w:rFonts w:cstheme="minorHAnsi"/>
          <w:color w:val="0D0D0D"/>
          <w:sz w:val="24"/>
          <w:szCs w:val="24"/>
          <w:shd w:val="clear" w:color="auto" w:fill="FFFFFF"/>
        </w:rPr>
        <w:t>Skilled</w:t>
      </w:r>
      <w:r w:rsidR="008E6AC9">
        <w:rPr>
          <w:rFonts w:ascii="Segoe UI" w:hAnsi="Segoe UI" w:cs="Segoe UI"/>
          <w:color w:val="0D0D0D"/>
          <w:sz w:val="18"/>
          <w:szCs w:val="18"/>
          <w:shd w:val="clear" w:color="auto" w:fill="FFFFFF"/>
        </w:rPr>
        <w:t xml:space="preserve"> </w:t>
      </w:r>
      <w:r w:rsidR="008E6AC9" w:rsidRPr="008E6AC9">
        <w:rPr>
          <w:rFonts w:cstheme="minorHAnsi"/>
          <w:color w:val="0D0D0D"/>
          <w:sz w:val="24"/>
          <w:szCs w:val="24"/>
          <w:shd w:val="clear" w:color="auto" w:fill="FFFFFF"/>
        </w:rPr>
        <w:t>in enhancing efficiency and Productivity through strategic time planning.</w:t>
      </w:r>
    </w:p>
    <w:p w:rsidR="002C33C2" w:rsidRPr="00436F65" w:rsidRDefault="002C33C2" w:rsidP="00C923C8">
      <w:pPr>
        <w:pStyle w:val="ListParagraph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36F65">
        <w:rPr>
          <w:b/>
          <w:sz w:val="24"/>
          <w:szCs w:val="24"/>
        </w:rPr>
        <w:t>Team Player:</w:t>
      </w:r>
      <w:r w:rsidRPr="00436F65">
        <w:rPr>
          <w:sz w:val="24"/>
          <w:szCs w:val="24"/>
        </w:rPr>
        <w:t xml:space="preserve"> Demonstrated collegiality, professionalism, and strong team skills.</w:t>
      </w:r>
    </w:p>
    <w:p w:rsidR="00436F65" w:rsidRPr="00B04B77" w:rsidRDefault="002C33C2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36F65">
        <w:rPr>
          <w:b/>
          <w:sz w:val="24"/>
          <w:szCs w:val="24"/>
        </w:rPr>
        <w:t>Adaptability:</w:t>
      </w:r>
      <w:r w:rsidRPr="00436F65">
        <w:rPr>
          <w:sz w:val="24"/>
          <w:szCs w:val="24"/>
        </w:rPr>
        <w:t xml:space="preserve"> Ability to handle competing priorities within a dynamic, deadline-driven, and collaborative work environment.</w:t>
      </w:r>
    </w:p>
    <w:p w:rsidR="00B04B77" w:rsidRPr="00B04B77" w:rsidRDefault="00B04B77" w:rsidP="00C923C8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711A14">
        <w:rPr>
          <w:rStyle w:val="Strong"/>
          <w:rFonts w:cstheme="minorHAnsi"/>
          <w:color w:val="0D0D0D"/>
          <w:sz w:val="24"/>
          <w:szCs w:val="24"/>
          <w:shd w:val="clear" w:color="auto" w:fill="FFFFFF"/>
        </w:rPr>
        <w:t>Detail-Oriented</w:t>
      </w:r>
      <w:r w:rsidR="00711A14">
        <w:rPr>
          <w:rStyle w:val="Strong"/>
          <w:rFonts w:cstheme="minorHAnsi"/>
          <w:color w:val="0D0D0D"/>
          <w:sz w:val="24"/>
          <w:szCs w:val="24"/>
          <w:shd w:val="clear" w:color="auto" w:fill="FFFFFF"/>
        </w:rPr>
        <w:t>:</w:t>
      </w:r>
      <w:r w:rsidRPr="00711A14">
        <w:rPr>
          <w:rStyle w:val="Strong"/>
          <w:rFonts w:cstheme="minorHAnsi"/>
          <w:color w:val="0D0D0D"/>
          <w:sz w:val="24"/>
          <w:szCs w:val="24"/>
          <w:shd w:val="clear" w:color="auto" w:fill="FFFFFF"/>
        </w:rPr>
        <w:t xml:space="preserve"> </w:t>
      </w:r>
      <w:r w:rsidR="00CF1C7B" w:rsidRPr="00CF1C7B">
        <w:rPr>
          <w:rFonts w:cstheme="minorHAnsi"/>
          <w:color w:val="0D0D0D"/>
          <w:sz w:val="24"/>
          <w:szCs w:val="24"/>
          <w:shd w:val="clear" w:color="auto" w:fill="FFFFFF"/>
        </w:rPr>
        <w:t>Exceptional focus on details with a sharp emphasis on accuracy and precision.</w:t>
      </w:r>
    </w:p>
    <w:p w:rsidR="00472F64" w:rsidRPr="001F17D2" w:rsidRDefault="00131918" w:rsidP="00C923C8">
      <w:pPr>
        <w:spacing w:line="240" w:lineRule="auto"/>
        <w:rPr>
          <w:color w:val="000000" w:themeColor="text1"/>
          <w:sz w:val="28"/>
          <w:szCs w:val="28"/>
        </w:rPr>
      </w:pPr>
      <w:r w:rsidRPr="001F17D2">
        <w:rPr>
          <w:b/>
          <w:color w:val="000000" w:themeColor="text1"/>
          <w:sz w:val="28"/>
          <w:szCs w:val="28"/>
        </w:rPr>
        <w:t>CERTIFICATIONS</w:t>
      </w:r>
      <w:r w:rsidRPr="001F17D2">
        <w:rPr>
          <w:color w:val="000000" w:themeColor="text1"/>
          <w:sz w:val="28"/>
          <w:szCs w:val="28"/>
        </w:rPr>
        <w:t>:</w:t>
      </w:r>
    </w:p>
    <w:p w:rsidR="00C923C8" w:rsidRPr="00C923C8" w:rsidRDefault="00C923C8" w:rsidP="00C923C8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C923C8">
        <w:rPr>
          <w:sz w:val="24"/>
          <w:szCs w:val="24"/>
        </w:rPr>
        <w:t>2</w:t>
      </w:r>
      <w:r w:rsidRPr="00C923C8">
        <w:rPr>
          <w:sz w:val="24"/>
          <w:szCs w:val="24"/>
          <w:vertAlign w:val="superscript"/>
        </w:rPr>
        <w:t>nd</w:t>
      </w:r>
      <w:r w:rsidRPr="00C923C8">
        <w:rPr>
          <w:sz w:val="24"/>
          <w:szCs w:val="24"/>
        </w:rPr>
        <w:t xml:space="preserve"> edition Tri-council Policy Statement: Ethical conduct for researc</w:t>
      </w:r>
      <w:r w:rsidR="00562E94">
        <w:rPr>
          <w:sz w:val="24"/>
          <w:szCs w:val="24"/>
        </w:rPr>
        <w:t>h involving Humans (TCPS 2) 2022</w:t>
      </w:r>
      <w:r w:rsidRPr="00C923C8">
        <w:rPr>
          <w:sz w:val="24"/>
          <w:szCs w:val="24"/>
        </w:rPr>
        <w:t>- Panel on Research Ethics (Health Canada)</w:t>
      </w:r>
    </w:p>
    <w:p w:rsidR="00472F64" w:rsidRPr="00472F6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Clinical Research Regulations and Good clinical practices                                     AAPS, Toronto, ON</w:t>
      </w:r>
    </w:p>
    <w:p w:rsidR="00472F64" w:rsidRPr="00472F6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Clinical Study Protocol and ICF Development                                                          AAPS, Toronto, ON</w:t>
      </w:r>
    </w:p>
    <w:p w:rsidR="00472F64" w:rsidRPr="00472F6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Organization of Clinical trials and Clinical monitoring plan development          AAPS, Toronto, ON</w:t>
      </w:r>
    </w:p>
    <w:p w:rsidR="00472F64" w:rsidRPr="00472F6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Clinical Data Acquisition and Data Management                                                    AAPS, Toronto, ON</w:t>
      </w:r>
    </w:p>
    <w:p w:rsidR="00472F64" w:rsidRPr="00472F6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Clinical Research SOP Development                                                                          AAPS, Toronto, ON</w:t>
      </w:r>
    </w:p>
    <w:p w:rsidR="00FE7394" w:rsidRPr="00FE7394" w:rsidRDefault="00472F6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472F64">
        <w:rPr>
          <w:sz w:val="24"/>
          <w:szCs w:val="24"/>
        </w:rPr>
        <w:t>Legislation Ethics and Good Pharmacovigilance Practices (GVP)                         AAPS, Toronto, ON</w:t>
      </w:r>
    </w:p>
    <w:p w:rsidR="003D6908" w:rsidRPr="003D6908" w:rsidRDefault="00FE7394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Medical Devices                                                                                                             AAPS, Toronto, ON</w:t>
      </w:r>
    </w:p>
    <w:p w:rsidR="004600B3" w:rsidRPr="00472F64" w:rsidRDefault="003D6908" w:rsidP="00C923C8">
      <w:pPr>
        <w:pStyle w:val="ListParagraph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>Clinical Project Management                                                                                      AAPS, Toronto, ON</w:t>
      </w:r>
      <w:r w:rsidR="00131918" w:rsidRPr="00472F64">
        <w:rPr>
          <w:sz w:val="24"/>
          <w:szCs w:val="24"/>
        </w:rPr>
        <w:br/>
      </w:r>
    </w:p>
    <w:p w:rsidR="00DA6017" w:rsidRPr="002C33C2" w:rsidRDefault="00436F65" w:rsidP="00C923C8">
      <w:pPr>
        <w:spacing w:line="240" w:lineRule="auto"/>
        <w:rPr>
          <w:b/>
          <w:sz w:val="24"/>
          <w:szCs w:val="24"/>
        </w:rPr>
      </w:pPr>
      <w:r w:rsidRPr="001F17D2">
        <w:rPr>
          <w:b/>
          <w:color w:val="000000" w:themeColor="text1"/>
          <w:sz w:val="28"/>
          <w:szCs w:val="28"/>
        </w:rPr>
        <w:t>REFERENCE:</w:t>
      </w:r>
      <w:r w:rsidR="005930B6">
        <w:rPr>
          <w:b/>
          <w:sz w:val="24"/>
          <w:szCs w:val="24"/>
        </w:rPr>
        <w:t xml:space="preserve"> Gaurav Phadale (Academy of applied pharmaceutical sciences college)</w:t>
      </w:r>
    </w:p>
    <w:sectPr w:rsidR="00DA6017" w:rsidRPr="002C33C2" w:rsidSect="002933C6">
      <w:headerReference w:type="default" r:id="rId8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E0" w:rsidRDefault="009368E0" w:rsidP="00BA55E7">
      <w:pPr>
        <w:spacing w:after="0" w:line="240" w:lineRule="auto"/>
      </w:pPr>
      <w:r>
        <w:separator/>
      </w:r>
    </w:p>
  </w:endnote>
  <w:endnote w:type="continuationSeparator" w:id="0">
    <w:p w:rsidR="009368E0" w:rsidRDefault="009368E0" w:rsidP="00BA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E0" w:rsidRDefault="009368E0" w:rsidP="00BA55E7">
      <w:pPr>
        <w:spacing w:after="0" w:line="240" w:lineRule="auto"/>
      </w:pPr>
      <w:r>
        <w:separator/>
      </w:r>
    </w:p>
  </w:footnote>
  <w:footnote w:type="continuationSeparator" w:id="0">
    <w:p w:rsidR="009368E0" w:rsidRDefault="009368E0" w:rsidP="00BA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E7" w:rsidRPr="00BA55E7" w:rsidRDefault="00BA55E7">
    <w:pPr>
      <w:pStyle w:val="Header"/>
      <w:rPr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5D4"/>
    <w:multiLevelType w:val="hybridMultilevel"/>
    <w:tmpl w:val="7AF0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56F"/>
    <w:multiLevelType w:val="hybridMultilevel"/>
    <w:tmpl w:val="01FE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4433"/>
    <w:multiLevelType w:val="hybridMultilevel"/>
    <w:tmpl w:val="88105BE6"/>
    <w:lvl w:ilvl="0" w:tplc="21728D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25B39"/>
    <w:multiLevelType w:val="hybridMultilevel"/>
    <w:tmpl w:val="9E1C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08E9"/>
    <w:multiLevelType w:val="hybridMultilevel"/>
    <w:tmpl w:val="FC36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7CE0"/>
    <w:multiLevelType w:val="multilevel"/>
    <w:tmpl w:val="E1F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730D73"/>
    <w:multiLevelType w:val="hybridMultilevel"/>
    <w:tmpl w:val="5ED0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96025"/>
    <w:multiLevelType w:val="multilevel"/>
    <w:tmpl w:val="4FA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FD6DBF"/>
    <w:multiLevelType w:val="hybridMultilevel"/>
    <w:tmpl w:val="F30C995E"/>
    <w:lvl w:ilvl="0" w:tplc="0CA468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63CE4"/>
    <w:multiLevelType w:val="hybridMultilevel"/>
    <w:tmpl w:val="645C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949B4"/>
    <w:multiLevelType w:val="hybridMultilevel"/>
    <w:tmpl w:val="A7EE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F4D39"/>
    <w:multiLevelType w:val="hybridMultilevel"/>
    <w:tmpl w:val="534CE538"/>
    <w:lvl w:ilvl="0" w:tplc="DADCA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5626C"/>
    <w:multiLevelType w:val="hybridMultilevel"/>
    <w:tmpl w:val="4D32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435D1"/>
    <w:multiLevelType w:val="hybridMultilevel"/>
    <w:tmpl w:val="A2448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A03E41"/>
    <w:multiLevelType w:val="multilevel"/>
    <w:tmpl w:val="184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3B72E7"/>
    <w:multiLevelType w:val="multilevel"/>
    <w:tmpl w:val="A63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5A7711"/>
    <w:multiLevelType w:val="hybridMultilevel"/>
    <w:tmpl w:val="2222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E2C96"/>
    <w:multiLevelType w:val="hybridMultilevel"/>
    <w:tmpl w:val="ADA0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22D8A"/>
    <w:multiLevelType w:val="hybridMultilevel"/>
    <w:tmpl w:val="D84A3D5E"/>
    <w:lvl w:ilvl="0" w:tplc="DADCA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6"/>
  </w:num>
  <w:num w:numId="9">
    <w:abstractNumId w:val="18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A6017"/>
    <w:rsid w:val="0008378F"/>
    <w:rsid w:val="000B05D8"/>
    <w:rsid w:val="000B34D4"/>
    <w:rsid w:val="000D05DC"/>
    <w:rsid w:val="00131918"/>
    <w:rsid w:val="0018530F"/>
    <w:rsid w:val="00193987"/>
    <w:rsid w:val="001F17D2"/>
    <w:rsid w:val="00242FAD"/>
    <w:rsid w:val="00253DEC"/>
    <w:rsid w:val="00290A81"/>
    <w:rsid w:val="002933C6"/>
    <w:rsid w:val="002B51BD"/>
    <w:rsid w:val="002C039B"/>
    <w:rsid w:val="002C0A01"/>
    <w:rsid w:val="002C19BD"/>
    <w:rsid w:val="002C33C2"/>
    <w:rsid w:val="002D2809"/>
    <w:rsid w:val="002F0585"/>
    <w:rsid w:val="003413C7"/>
    <w:rsid w:val="00375ED4"/>
    <w:rsid w:val="003D6908"/>
    <w:rsid w:val="004202EE"/>
    <w:rsid w:val="00436F65"/>
    <w:rsid w:val="004600B3"/>
    <w:rsid w:val="00470620"/>
    <w:rsid w:val="00472F64"/>
    <w:rsid w:val="004A420F"/>
    <w:rsid w:val="0051199D"/>
    <w:rsid w:val="00562E94"/>
    <w:rsid w:val="005930B6"/>
    <w:rsid w:val="005A0DDA"/>
    <w:rsid w:val="005B682A"/>
    <w:rsid w:val="005C69F5"/>
    <w:rsid w:val="006307A3"/>
    <w:rsid w:val="00633313"/>
    <w:rsid w:val="00680AA0"/>
    <w:rsid w:val="006B426A"/>
    <w:rsid w:val="00704076"/>
    <w:rsid w:val="00711A14"/>
    <w:rsid w:val="00743297"/>
    <w:rsid w:val="00771BA5"/>
    <w:rsid w:val="007774C0"/>
    <w:rsid w:val="00777A7E"/>
    <w:rsid w:val="007D16F1"/>
    <w:rsid w:val="007E1F4D"/>
    <w:rsid w:val="007E76D5"/>
    <w:rsid w:val="007F3B52"/>
    <w:rsid w:val="0087672A"/>
    <w:rsid w:val="008E6AC9"/>
    <w:rsid w:val="00900273"/>
    <w:rsid w:val="0092611E"/>
    <w:rsid w:val="009329D5"/>
    <w:rsid w:val="009368E0"/>
    <w:rsid w:val="0096201C"/>
    <w:rsid w:val="00977415"/>
    <w:rsid w:val="009A3964"/>
    <w:rsid w:val="009A7874"/>
    <w:rsid w:val="009C5821"/>
    <w:rsid w:val="009D7942"/>
    <w:rsid w:val="00A27F84"/>
    <w:rsid w:val="00AB6596"/>
    <w:rsid w:val="00AF2885"/>
    <w:rsid w:val="00B04B77"/>
    <w:rsid w:val="00B11687"/>
    <w:rsid w:val="00B400B2"/>
    <w:rsid w:val="00B479DE"/>
    <w:rsid w:val="00BA55E7"/>
    <w:rsid w:val="00BE1360"/>
    <w:rsid w:val="00BF0C3E"/>
    <w:rsid w:val="00BF55EF"/>
    <w:rsid w:val="00C1262D"/>
    <w:rsid w:val="00C56E00"/>
    <w:rsid w:val="00C923C8"/>
    <w:rsid w:val="00CF1C7B"/>
    <w:rsid w:val="00D168B2"/>
    <w:rsid w:val="00D744A9"/>
    <w:rsid w:val="00D8094A"/>
    <w:rsid w:val="00D828DE"/>
    <w:rsid w:val="00DA6017"/>
    <w:rsid w:val="00DB3950"/>
    <w:rsid w:val="00E34152"/>
    <w:rsid w:val="00E665F6"/>
    <w:rsid w:val="00EA537C"/>
    <w:rsid w:val="00EA56F9"/>
    <w:rsid w:val="00ED79D3"/>
    <w:rsid w:val="00EF5CE0"/>
    <w:rsid w:val="00FE0B70"/>
    <w:rsid w:val="00FE0D2C"/>
    <w:rsid w:val="00FE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0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69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74C0"/>
    <w:rPr>
      <w:b/>
      <w:bCs/>
    </w:rPr>
  </w:style>
  <w:style w:type="character" w:styleId="Emphasis">
    <w:name w:val="Emphasis"/>
    <w:basedOn w:val="DefaultParagraphFont"/>
    <w:uiPriority w:val="20"/>
    <w:qFormat/>
    <w:rsid w:val="007774C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A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5E7"/>
  </w:style>
  <w:style w:type="paragraph" w:styleId="Footer">
    <w:name w:val="footer"/>
    <w:basedOn w:val="Normal"/>
    <w:link w:val="FooterChar"/>
    <w:uiPriority w:val="99"/>
    <w:semiHidden/>
    <w:unhideWhenUsed/>
    <w:rsid w:val="00BA5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5E7"/>
  </w:style>
  <w:style w:type="paragraph" w:styleId="Title">
    <w:name w:val="Title"/>
    <w:basedOn w:val="Normal"/>
    <w:next w:val="Normal"/>
    <w:link w:val="TitleChar"/>
    <w:uiPriority w:val="10"/>
    <w:qFormat/>
    <w:rsid w:val="00293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3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642194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98027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9647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947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451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591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022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7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047620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94766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9481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2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13211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0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1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7511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41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886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474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4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anyalahari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 rao</dc:creator>
  <cp:lastModifiedBy>lavanya rao</cp:lastModifiedBy>
  <cp:revision>48</cp:revision>
  <dcterms:created xsi:type="dcterms:W3CDTF">2024-01-16T19:24:00Z</dcterms:created>
  <dcterms:modified xsi:type="dcterms:W3CDTF">2024-03-01T14:45:00Z</dcterms:modified>
</cp:coreProperties>
</file>